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CD235" w14:textId="70316CAC" w:rsidR="00B730E9" w:rsidRPr="00376830" w:rsidRDefault="00B730E9" w:rsidP="00B730E9">
      <w:pPr>
        <w:pStyle w:val="af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108bis</w:t>
      </w:r>
      <w:r w:rsidRPr="00F82F01">
        <w:rPr>
          <w:rFonts w:cs="Arial"/>
          <w:sz w:val="24"/>
          <w:szCs w:val="24"/>
          <w:lang w:eastAsia="zh-CN"/>
        </w:rPr>
        <w:tab/>
      </w:r>
      <w:r w:rsidR="001B1BDA" w:rsidRPr="001B1BDA">
        <w:rPr>
          <w:rFonts w:cs="Arial"/>
          <w:sz w:val="24"/>
          <w:szCs w:val="24"/>
          <w:lang w:eastAsia="zh-CN"/>
        </w:rPr>
        <w:t>R4-2316497</w:t>
      </w:r>
    </w:p>
    <w:p w14:paraId="217900A4" w14:textId="77777777" w:rsidR="00B730E9" w:rsidRPr="00376830" w:rsidRDefault="00B730E9" w:rsidP="00B730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6B4DBF6F" w14:textId="77777777" w:rsidR="003F5037" w:rsidRPr="00B730E9" w:rsidRDefault="003F5037">
      <w:pPr>
        <w:spacing w:after="120"/>
        <w:ind w:left="1985" w:hanging="1985"/>
        <w:rPr>
          <w:rFonts w:ascii="Arial" w:eastAsia="MS Mincho" w:hAnsi="Arial" w:cs="Arial"/>
          <w:b/>
          <w:sz w:val="22"/>
        </w:rPr>
      </w:pPr>
    </w:p>
    <w:p w14:paraId="632F40C0" w14:textId="5768AF83"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1B1BDA">
        <w:rPr>
          <w:rFonts w:ascii="Arial" w:eastAsia="MS Mincho" w:hAnsi="Arial" w:cs="Arial"/>
          <w:b/>
          <w:color w:val="000000"/>
          <w:sz w:val="22"/>
          <w:lang w:val="pt-BR"/>
        </w:rPr>
        <w:t>Agenda item:</w:t>
      </w:r>
      <w:r w:rsidRPr="001B1BDA">
        <w:rPr>
          <w:rFonts w:ascii="Arial" w:eastAsia="MS Mincho" w:hAnsi="Arial" w:cs="Arial"/>
          <w:b/>
          <w:color w:val="000000"/>
          <w:sz w:val="22"/>
          <w:lang w:val="pt-BR"/>
        </w:rPr>
        <w:tab/>
      </w:r>
      <w:r w:rsidRPr="001B1BDA">
        <w:rPr>
          <w:rFonts w:ascii="Arial" w:eastAsia="MS Mincho" w:hAnsi="Arial" w:cs="Arial"/>
          <w:b/>
          <w:color w:val="000000"/>
          <w:sz w:val="22"/>
          <w:lang w:val="pt-BR" w:eastAsia="ja-JP"/>
        </w:rPr>
        <w:tab/>
      </w:r>
      <w:r w:rsidRPr="001B1BDA">
        <w:rPr>
          <w:rFonts w:ascii="Arial" w:eastAsia="MS Mincho" w:hAnsi="Arial" w:cs="Arial"/>
          <w:b/>
          <w:color w:val="000000"/>
          <w:sz w:val="22"/>
          <w:lang w:val="pt-BR" w:eastAsia="ja-JP"/>
        </w:rPr>
        <w:tab/>
      </w:r>
      <w:r w:rsidR="00896EF6" w:rsidRPr="001B1BDA">
        <w:rPr>
          <w:rFonts w:asciiTheme="minorEastAsia" w:eastAsiaTheme="minorEastAsia" w:hAnsiTheme="minorEastAsia" w:cs="Arial"/>
          <w:b/>
          <w:color w:val="000000"/>
          <w:sz w:val="22"/>
          <w:lang w:val="pt-BR" w:eastAsia="zh-CN"/>
        </w:rPr>
        <w:t>5.</w:t>
      </w:r>
      <w:r w:rsidR="00380351" w:rsidRPr="001B1BDA">
        <w:rPr>
          <w:rFonts w:asciiTheme="minorEastAsia" w:eastAsiaTheme="minorEastAsia" w:hAnsiTheme="minorEastAsia" w:cs="Arial"/>
          <w:b/>
          <w:color w:val="000000"/>
          <w:sz w:val="22"/>
          <w:lang w:val="pt-BR" w:eastAsia="zh-CN"/>
        </w:rPr>
        <w:t>19.2.1</w:t>
      </w:r>
    </w:p>
    <w:p w14:paraId="26D3FE16" w14:textId="23FFBE2C"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00E826B2">
        <w:rPr>
          <w:rFonts w:ascii="Arial" w:hAnsi="Arial" w:cs="Arial"/>
          <w:color w:val="000000"/>
          <w:sz w:val="22"/>
          <w:lang w:eastAsia="zh-CN"/>
        </w:rPr>
        <w:t>Samsung</w:t>
      </w:r>
    </w:p>
    <w:p w14:paraId="2DC760E5" w14:textId="0C29852A"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E950D2">
        <w:rPr>
          <w:rFonts w:ascii="Arial" w:eastAsiaTheme="minorEastAsia" w:hAnsi="Arial" w:cs="Arial"/>
          <w:color w:val="000000"/>
          <w:sz w:val="22"/>
          <w:lang w:eastAsia="zh-CN"/>
        </w:rPr>
        <w:t xml:space="preserve">Discussions on </w:t>
      </w:r>
      <w:r w:rsidR="00110D4E">
        <w:rPr>
          <w:rFonts w:ascii="Arial" w:eastAsiaTheme="minorEastAsia" w:hAnsi="Arial" w:cs="Arial"/>
          <w:color w:val="000000"/>
          <w:sz w:val="22"/>
          <w:lang w:eastAsia="zh-CN"/>
        </w:rPr>
        <w:t>SBFD co-ex study</w:t>
      </w:r>
      <w:r w:rsidR="00F01457">
        <w:rPr>
          <w:rFonts w:ascii="Arial" w:eastAsiaTheme="minorEastAsia" w:hAnsi="Arial" w:cs="Arial"/>
          <w:color w:val="000000"/>
          <w:sz w:val="22"/>
          <w:lang w:eastAsia="zh-CN"/>
        </w:rPr>
        <w:t xml:space="preserve"> results</w:t>
      </w:r>
    </w:p>
    <w:p w14:paraId="54DCEEEE" w14:textId="51BC43FC"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E826B2">
        <w:rPr>
          <w:rFonts w:ascii="Arial" w:eastAsiaTheme="minorEastAsia" w:hAnsi="Arial" w:cs="Arial"/>
          <w:color w:val="000000"/>
          <w:sz w:val="22"/>
          <w:lang w:eastAsia="zh-CN"/>
        </w:rPr>
        <w:t>Approval</w:t>
      </w:r>
    </w:p>
    <w:p w14:paraId="3AC71413" w14:textId="77777777" w:rsidR="0038629F" w:rsidRPr="00261FB4" w:rsidRDefault="009E3E95" w:rsidP="00533201">
      <w:pPr>
        <w:pStyle w:val="1"/>
      </w:pPr>
      <w:r w:rsidRPr="00261FB4">
        <w:rPr>
          <w:lang w:val="en-GB"/>
        </w:rPr>
        <w:t>Introduction</w:t>
      </w:r>
    </w:p>
    <w:p w14:paraId="1BC2A764" w14:textId="6F2F84F2" w:rsidR="00F01457" w:rsidRDefault="00E950D2" w:rsidP="00DF3629">
      <w:pPr>
        <w:rPr>
          <w:lang w:eastAsia="zh-CN"/>
        </w:rPr>
      </w:pPr>
      <w:r>
        <w:rPr>
          <w:lang w:eastAsia="zh-CN"/>
        </w:rPr>
        <w:t>In last #10</w:t>
      </w:r>
      <w:r w:rsidR="00896EF6">
        <w:rPr>
          <w:lang w:eastAsia="zh-CN"/>
        </w:rPr>
        <w:t>8</w:t>
      </w:r>
      <w:r>
        <w:rPr>
          <w:lang w:eastAsia="zh-CN"/>
        </w:rPr>
        <w:t xml:space="preserve"> meeting, </w:t>
      </w:r>
      <w:r w:rsidR="00F01457">
        <w:rPr>
          <w:lang w:eastAsia="zh-CN"/>
        </w:rPr>
        <w:t xml:space="preserve">the SBFD co-ex study received results from up-to 9 technical contributing sources on all 9 scenarios. And several tentative agreements were reached in the discussion. </w:t>
      </w:r>
    </w:p>
    <w:p w14:paraId="4ADD75D0" w14:textId="5FE0578C" w:rsidR="00524079" w:rsidRDefault="00F01457" w:rsidP="00DF3629">
      <w:pPr>
        <w:rPr>
          <w:lang w:eastAsia="zh-CN"/>
        </w:rPr>
      </w:pPr>
      <w:r>
        <w:rPr>
          <w:rFonts w:hint="eastAsia"/>
          <w:lang w:eastAsia="zh-CN"/>
        </w:rPr>
        <w:t>I</w:t>
      </w:r>
      <w:r>
        <w:rPr>
          <w:lang w:eastAsia="zh-CN"/>
        </w:rPr>
        <w:t xml:space="preserve">n this paper, we continue discussing how to capture the existing results and agreements to the TR, and a draft TP was separately provided in </w:t>
      </w:r>
      <w:r w:rsidR="001B1BDA" w:rsidRPr="001B1BDA">
        <w:rPr>
          <w:lang w:eastAsia="zh-CN"/>
        </w:rPr>
        <w:t>R4-2316499</w:t>
      </w:r>
      <w:bookmarkStart w:id="2" w:name="_GoBack"/>
      <w:bookmarkEnd w:id="2"/>
      <w:r>
        <w:rPr>
          <w:lang w:eastAsia="zh-CN"/>
        </w:rPr>
        <w:t>.</w:t>
      </w:r>
    </w:p>
    <w:p w14:paraId="413F7777" w14:textId="253646F0" w:rsidR="00D573CB" w:rsidRDefault="00334F5C" w:rsidP="00B04B5F">
      <w:pPr>
        <w:pStyle w:val="1"/>
        <w:rPr>
          <w:lang w:val="en-GB"/>
        </w:rPr>
      </w:pPr>
      <w:r>
        <w:rPr>
          <w:lang w:val="en-GB"/>
        </w:rPr>
        <w:t>Results capture format</w:t>
      </w:r>
    </w:p>
    <w:p w14:paraId="4CC69BB0" w14:textId="2259C387" w:rsidR="00334F5C" w:rsidRDefault="00334F5C" w:rsidP="00B04B5F">
      <w:pPr>
        <w:rPr>
          <w:lang w:eastAsia="zh-CN"/>
        </w:rPr>
      </w:pPr>
      <w:r>
        <w:rPr>
          <w:lang w:eastAsia="zh-CN"/>
        </w:rPr>
        <w:t xml:space="preserve">In #108 meeting, the discussion suggested to capture some data into the main content of the TR other than only attach the whole excel file to the TR. </w:t>
      </w:r>
      <w:r w:rsidR="00600D38">
        <w:rPr>
          <w:lang w:eastAsia="zh-CN"/>
        </w:rPr>
        <w:t>And the agreements were reached in R4-2313871 [1] that to capture the performance degradation in ranges.</w:t>
      </w:r>
    </w:p>
    <w:p w14:paraId="05499A57" w14:textId="2E5D675A" w:rsidR="00E14A99" w:rsidRDefault="00334F5C" w:rsidP="00B04B5F">
      <w:pPr>
        <w:rPr>
          <w:lang w:eastAsia="zh-CN"/>
        </w:rPr>
      </w:pPr>
      <w:r>
        <w:rPr>
          <w:lang w:eastAsia="zh-CN"/>
        </w:rPr>
        <w:t xml:space="preserve">Based on previous agreed WF, there are mandatory metrics, like throughput, and there’re also voluntarily metrics, like blocking of receiver, and degradation between legacy. Besides, the assumptions are different from results to results, there is baseline assumption, and there are also optional assumptions. </w:t>
      </w:r>
    </w:p>
    <w:tbl>
      <w:tblPr>
        <w:tblStyle w:val="afd"/>
        <w:tblW w:w="0" w:type="auto"/>
        <w:tblLook w:val="04A0" w:firstRow="1" w:lastRow="0" w:firstColumn="1" w:lastColumn="0" w:noHBand="0" w:noVBand="1"/>
      </w:tblPr>
      <w:tblGrid>
        <w:gridCol w:w="9631"/>
      </w:tblGrid>
      <w:tr w:rsidR="00600D38" w14:paraId="7466E949" w14:textId="77777777" w:rsidTr="00600D38">
        <w:tc>
          <w:tcPr>
            <w:tcW w:w="9631" w:type="dxa"/>
          </w:tcPr>
          <w:p w14:paraId="175768E6" w14:textId="70EAA714" w:rsidR="00600D38" w:rsidRPr="00600D38" w:rsidRDefault="00600D38" w:rsidP="00600D38">
            <w:pPr>
              <w:rPr>
                <w:rFonts w:eastAsia="等线"/>
                <w:iCs/>
                <w:color w:val="000000" w:themeColor="text1"/>
                <w:lang w:eastAsia="zh-CN" w:bidi="ar"/>
              </w:rPr>
            </w:pPr>
            <w:r w:rsidRPr="00600D38">
              <w:rPr>
                <w:rFonts w:eastAsia="等线" w:hint="eastAsia"/>
                <w:iCs/>
                <w:color w:val="000000" w:themeColor="text1"/>
                <w:lang w:eastAsia="zh-CN" w:bidi="ar"/>
              </w:rPr>
              <w:t>R</w:t>
            </w:r>
            <w:r w:rsidRPr="00600D38">
              <w:rPr>
                <w:rFonts w:eastAsia="等线"/>
                <w:iCs/>
                <w:color w:val="000000" w:themeColor="text1"/>
                <w:lang w:eastAsia="zh-CN" w:bidi="ar"/>
              </w:rPr>
              <w:t>4-2313871</w:t>
            </w:r>
          </w:p>
          <w:p w14:paraId="35D9B121" w14:textId="68AEDCBF" w:rsidR="00600D38" w:rsidRDefault="00600D38" w:rsidP="00600D38">
            <w:pPr>
              <w:rPr>
                <w:rFonts w:eastAsia="等线"/>
                <w:iCs/>
                <w:color w:val="000000" w:themeColor="text1"/>
                <w:lang w:eastAsia="zh-CN" w:bidi="ar"/>
              </w:rPr>
            </w:pPr>
            <w:r w:rsidRPr="00334472">
              <w:rPr>
                <w:rFonts w:eastAsia="等线" w:hint="eastAsia"/>
                <w:iCs/>
                <w:color w:val="000000" w:themeColor="text1"/>
                <w:highlight w:val="green"/>
                <w:lang w:eastAsia="zh-CN" w:bidi="ar"/>
              </w:rPr>
              <w:t>T</w:t>
            </w:r>
            <w:r w:rsidRPr="00334472">
              <w:rPr>
                <w:rFonts w:eastAsia="等线"/>
                <w:iCs/>
                <w:color w:val="000000" w:themeColor="text1"/>
                <w:highlight w:val="green"/>
                <w:lang w:eastAsia="zh-CN" w:bidi="ar"/>
              </w:rPr>
              <w:t>he numbers and/or ranges of performance degradation will be captured in TR.</w:t>
            </w:r>
          </w:p>
          <w:p w14:paraId="19E80079" w14:textId="5AE6A340" w:rsidR="00600D38" w:rsidRPr="00600D38" w:rsidRDefault="00600D38" w:rsidP="00B04B5F">
            <w:pPr>
              <w:rPr>
                <w:rFonts w:eastAsia="等线"/>
                <w:iCs/>
                <w:color w:val="000000" w:themeColor="text1"/>
                <w:highlight w:val="green"/>
                <w:lang w:eastAsia="zh-CN" w:bidi="ar"/>
              </w:rPr>
            </w:pPr>
            <w:r w:rsidRPr="00076C2A">
              <w:rPr>
                <w:rFonts w:eastAsia="等线"/>
                <w:iCs/>
                <w:color w:val="000000" w:themeColor="text1"/>
                <w:highlight w:val="green"/>
                <w:lang w:eastAsia="zh-CN" w:bidi="ar"/>
              </w:rPr>
              <w:t>Blocking probability (receiver is being blocked) is not mandatory to be provided, and can be captured for information.</w:t>
            </w:r>
          </w:p>
        </w:tc>
      </w:tr>
    </w:tbl>
    <w:p w14:paraId="682B6B58" w14:textId="77777777" w:rsidR="00600D38" w:rsidRDefault="00600D38" w:rsidP="00B04B5F">
      <w:pPr>
        <w:rPr>
          <w:b/>
          <w:lang w:eastAsia="zh-CN"/>
        </w:rPr>
      </w:pPr>
    </w:p>
    <w:p w14:paraId="1D7714C9" w14:textId="1D3FEC79" w:rsidR="00334F5C" w:rsidRDefault="00600D38" w:rsidP="00B04B5F">
      <w:pPr>
        <w:rPr>
          <w:lang w:eastAsia="zh-CN"/>
        </w:rPr>
      </w:pPr>
      <w:r w:rsidRPr="00600D38">
        <w:rPr>
          <w:b/>
          <w:lang w:eastAsia="zh-CN"/>
        </w:rPr>
        <w:t>Observation</w:t>
      </w:r>
      <w:r>
        <w:rPr>
          <w:b/>
          <w:lang w:eastAsia="zh-CN"/>
        </w:rPr>
        <w:t>1</w:t>
      </w:r>
      <w:r>
        <w:rPr>
          <w:lang w:eastAsia="zh-CN"/>
        </w:rPr>
        <w:t>: T</w:t>
      </w:r>
      <w:r w:rsidR="00334F5C">
        <w:rPr>
          <w:lang w:eastAsia="zh-CN"/>
        </w:rPr>
        <w:t xml:space="preserve">he results received in the meeting </w:t>
      </w:r>
      <w:r w:rsidR="000926F9">
        <w:rPr>
          <w:lang w:eastAsia="zh-CN"/>
        </w:rPr>
        <w:t>contains different metrics, some are mandatory and some are for information</w:t>
      </w:r>
      <w:r w:rsidR="00334F5C">
        <w:rPr>
          <w:lang w:eastAsia="zh-CN"/>
        </w:rPr>
        <w:t xml:space="preserve">. And the results are based on different assumptions, e.g. baseline assumption or optional assumptions. </w:t>
      </w:r>
      <w:r w:rsidR="00BA7259">
        <w:rPr>
          <w:lang w:eastAsia="zh-CN"/>
        </w:rPr>
        <w:t>It requires a structure to capture results based on their assumptions at least.</w:t>
      </w:r>
    </w:p>
    <w:p w14:paraId="6E3B8EFA" w14:textId="16FC43EB" w:rsidR="00600D38" w:rsidRDefault="00600D38" w:rsidP="00B04B5F">
      <w:pPr>
        <w:rPr>
          <w:lang w:eastAsia="zh-CN"/>
        </w:rPr>
      </w:pPr>
      <w:r>
        <w:rPr>
          <w:rFonts w:hint="eastAsia"/>
          <w:lang w:eastAsia="zh-CN"/>
        </w:rPr>
        <w:t>C</w:t>
      </w:r>
      <w:r>
        <w:rPr>
          <w:lang w:eastAsia="zh-CN"/>
        </w:rPr>
        <w:t xml:space="preserve">onsidering the previous agreements in [1] and the facts that the results cannot be merged </w:t>
      </w:r>
      <w:r w:rsidR="000A44D0">
        <w:rPr>
          <w:lang w:eastAsia="zh-CN"/>
        </w:rPr>
        <w:t>all together</w:t>
      </w:r>
      <w:r>
        <w:rPr>
          <w:lang w:eastAsia="zh-CN"/>
        </w:rPr>
        <w:t>, we proposed RAN4 to adopt the following way to capture all results into the TR.</w:t>
      </w:r>
    </w:p>
    <w:p w14:paraId="4751187B" w14:textId="7F80811B" w:rsidR="00600D38" w:rsidRPr="005244D6" w:rsidRDefault="00600D38" w:rsidP="00B04B5F">
      <w:pPr>
        <w:rPr>
          <w:b/>
          <w:lang w:eastAsia="zh-CN"/>
        </w:rPr>
      </w:pPr>
      <w:r w:rsidRPr="005244D6">
        <w:rPr>
          <w:b/>
          <w:lang w:eastAsia="zh-CN"/>
        </w:rPr>
        <w:t>Proposal 1: All results will be captured into the main content (Chapter 11) of TR</w:t>
      </w:r>
      <w:r w:rsidR="000926F9">
        <w:rPr>
          <w:b/>
          <w:lang w:eastAsia="zh-CN"/>
        </w:rPr>
        <w:t>, and it is proposed to capture them</w:t>
      </w:r>
      <w:r w:rsidRPr="005244D6">
        <w:rPr>
          <w:b/>
          <w:lang w:eastAsia="zh-CN"/>
        </w:rPr>
        <w:t xml:space="preserve"> in the following format</w:t>
      </w:r>
      <w:r w:rsidR="000926F9">
        <w:rPr>
          <w:b/>
          <w:lang w:eastAsia="zh-CN"/>
        </w:rPr>
        <w:t>:</w:t>
      </w:r>
    </w:p>
    <w:p w14:paraId="7D9D9639" w14:textId="139048DC" w:rsidR="000926F9" w:rsidRDefault="000926F9" w:rsidP="005244D6">
      <w:pPr>
        <w:rPr>
          <w:b/>
          <w:lang w:eastAsia="zh-CN"/>
        </w:rPr>
      </w:pPr>
      <w:r>
        <w:rPr>
          <w:rFonts w:hint="eastAsia"/>
          <w:b/>
          <w:lang w:eastAsia="zh-CN"/>
        </w:rPr>
        <w:t>[</w:t>
      </w:r>
      <w:r w:rsidR="00134349">
        <w:rPr>
          <w:b/>
          <w:lang w:eastAsia="zh-CN"/>
        </w:rPr>
        <w:t>For t</w:t>
      </w:r>
      <w:r w:rsidR="000A44D0">
        <w:rPr>
          <w:b/>
          <w:lang w:eastAsia="zh-CN"/>
        </w:rPr>
        <w:t>hroughput degradation</w:t>
      </w:r>
      <w:r>
        <w:rPr>
          <w:b/>
          <w:lang w:eastAsia="zh-CN"/>
        </w:rPr>
        <w:t>]</w:t>
      </w:r>
    </w:p>
    <w:p w14:paraId="5B2F1158" w14:textId="653D5974" w:rsidR="005244D6" w:rsidRDefault="00600D38" w:rsidP="005244D6">
      <w:pPr>
        <w:rPr>
          <w:b/>
          <w:lang w:eastAsia="zh-CN"/>
        </w:rPr>
      </w:pPr>
      <w:r w:rsidRPr="005244D6">
        <w:rPr>
          <w:b/>
          <w:lang w:eastAsia="zh-CN"/>
        </w:rPr>
        <w:t>For the studies with {certain assumptions</w:t>
      </w:r>
      <w:r w:rsidRPr="005244D6">
        <w:rPr>
          <w:rFonts w:hint="eastAsia"/>
          <w:b/>
          <w:lang w:eastAsia="zh-CN"/>
        </w:rPr>
        <w:t>},</w:t>
      </w:r>
      <w:r w:rsidRPr="005244D6">
        <w:rPr>
          <w:b/>
          <w:lang w:eastAsia="zh-CN"/>
        </w:rPr>
        <w:t xml:space="preserve"> the results from X technical source(s) show:</w:t>
      </w:r>
    </w:p>
    <w:p w14:paraId="323E3971" w14:textId="04E5215B" w:rsidR="005244D6" w:rsidRPr="005244D6" w:rsidRDefault="00600D38" w:rsidP="005244D6">
      <w:pPr>
        <w:pStyle w:val="B1"/>
        <w:numPr>
          <w:ilvl w:val="0"/>
          <w:numId w:val="16"/>
        </w:numPr>
        <w:spacing w:after="0"/>
        <w:rPr>
          <w:rFonts w:eastAsia="Malgun Gothic"/>
          <w:b/>
          <w:lang w:eastAsia="ko-KR"/>
        </w:rPr>
      </w:pPr>
      <w:r w:rsidRPr="005244D6">
        <w:rPr>
          <w:rFonts w:eastAsia="Malgun Gothic"/>
          <w:b/>
          <w:lang w:eastAsia="ko-KR"/>
        </w:rPr>
        <w:t>With legacy ACIR</w:t>
      </w:r>
      <w:r w:rsidR="005244D6" w:rsidRPr="005244D6">
        <w:rPr>
          <w:rFonts w:eastAsia="Malgun Gothic"/>
          <w:b/>
          <w:lang w:eastAsia="ko-KR"/>
        </w:rPr>
        <w:t>:</w:t>
      </w:r>
      <w:r w:rsidRPr="005244D6">
        <w:rPr>
          <w:rFonts w:eastAsia="Malgun Gothic"/>
          <w:b/>
          <w:lang w:eastAsia="ko-KR"/>
        </w:rPr>
        <w:t xml:space="preserve"> the {metric}</w:t>
      </w:r>
      <w:r w:rsidR="005244D6" w:rsidRPr="005244D6">
        <w:rPr>
          <w:rFonts w:eastAsia="Malgun Gothic"/>
          <w:b/>
          <w:lang w:eastAsia="ko-KR"/>
        </w:rPr>
        <w:t xml:space="preserve"> observed in the range of {low ~ high};</w:t>
      </w:r>
      <w:r w:rsidR="000926F9">
        <w:rPr>
          <w:rFonts w:eastAsia="Malgun Gothic"/>
          <w:b/>
          <w:lang w:eastAsia="ko-KR"/>
        </w:rPr>
        <w:t xml:space="preserve"> while X1 source(s) observed {n/a} [if any]</w:t>
      </w:r>
    </w:p>
    <w:p w14:paraId="7B978DFD" w14:textId="36EE7E2D" w:rsidR="005244D6" w:rsidRPr="005244D6" w:rsidRDefault="005244D6" w:rsidP="005244D6">
      <w:pPr>
        <w:pStyle w:val="B1"/>
        <w:numPr>
          <w:ilvl w:val="0"/>
          <w:numId w:val="16"/>
        </w:numPr>
        <w:spacing w:after="0"/>
        <w:rPr>
          <w:rFonts w:eastAsia="Malgun Gothic"/>
          <w:b/>
          <w:lang w:eastAsia="ko-KR"/>
        </w:rPr>
      </w:pPr>
      <w:r w:rsidRPr="005244D6">
        <w:rPr>
          <w:rFonts w:eastAsia="Malgun Gothic"/>
          <w:b/>
          <w:lang w:eastAsia="ko-KR"/>
        </w:rPr>
        <w:t>With ACIR enhanced with additional {2,4,6,8} dB: the {metric} observed in the range of {low ~ high}, {low ~ high}, {low ~ high}, {low ~ high} respectively.</w:t>
      </w:r>
    </w:p>
    <w:p w14:paraId="04DE9402" w14:textId="4E0650DA" w:rsidR="00600D38" w:rsidRDefault="00600D38" w:rsidP="00B04B5F">
      <w:pPr>
        <w:rPr>
          <w:lang w:eastAsia="zh-CN"/>
        </w:rPr>
      </w:pPr>
    </w:p>
    <w:p w14:paraId="6358988E" w14:textId="50AD57AD" w:rsidR="000926F9" w:rsidRPr="000926F9" w:rsidRDefault="000926F9" w:rsidP="00B04B5F">
      <w:pPr>
        <w:rPr>
          <w:b/>
          <w:lang w:eastAsia="zh-CN"/>
        </w:rPr>
      </w:pPr>
      <w:r>
        <w:rPr>
          <w:b/>
          <w:lang w:eastAsia="zh-CN"/>
        </w:rPr>
        <w:t>[For information</w:t>
      </w:r>
      <w:r w:rsidR="00D02849">
        <w:rPr>
          <w:b/>
          <w:lang w:eastAsia="zh-CN"/>
        </w:rPr>
        <w:t>al</w:t>
      </w:r>
      <w:r>
        <w:rPr>
          <w:b/>
          <w:lang w:eastAsia="zh-CN"/>
        </w:rPr>
        <w:t xml:space="preserve"> metrics]</w:t>
      </w:r>
    </w:p>
    <w:p w14:paraId="4DEF4A2B" w14:textId="3F35A56C" w:rsidR="005244D6" w:rsidRPr="005244D6" w:rsidRDefault="005244D6" w:rsidP="00B04B5F">
      <w:pPr>
        <w:rPr>
          <w:b/>
          <w:lang w:eastAsia="zh-CN"/>
        </w:rPr>
      </w:pPr>
      <w:r w:rsidRPr="005244D6">
        <w:rPr>
          <w:rFonts w:hint="eastAsia"/>
          <w:b/>
          <w:lang w:eastAsia="zh-CN"/>
        </w:rPr>
        <w:t>F</w:t>
      </w:r>
      <w:r w:rsidRPr="005244D6">
        <w:rPr>
          <w:b/>
          <w:lang w:eastAsia="zh-CN"/>
        </w:rPr>
        <w:t>or information: for the studies with {certain assumptions}, the results from Y source(s) show:</w:t>
      </w:r>
    </w:p>
    <w:p w14:paraId="36651911" w14:textId="6C323C79" w:rsidR="005244D6" w:rsidRPr="005244D6" w:rsidRDefault="005244D6" w:rsidP="005244D6">
      <w:pPr>
        <w:pStyle w:val="B1"/>
        <w:numPr>
          <w:ilvl w:val="0"/>
          <w:numId w:val="16"/>
        </w:numPr>
        <w:spacing w:after="0"/>
        <w:rPr>
          <w:rFonts w:eastAsia="Malgun Gothic"/>
          <w:b/>
          <w:lang w:eastAsia="ko-KR"/>
        </w:rPr>
      </w:pPr>
      <w:r>
        <w:rPr>
          <w:rFonts w:eastAsia="Malgun Gothic"/>
          <w:b/>
          <w:lang w:eastAsia="ko-KR"/>
        </w:rPr>
        <w:lastRenderedPageBreak/>
        <w:t>O</w:t>
      </w:r>
      <w:r w:rsidRPr="005244D6">
        <w:rPr>
          <w:rFonts w:eastAsia="Malgun Gothic"/>
          <w:b/>
          <w:lang w:eastAsia="ko-KR"/>
        </w:rPr>
        <w:t>bserved {metric} in the range of {low ~ high};</w:t>
      </w:r>
    </w:p>
    <w:p w14:paraId="0817E971" w14:textId="7FE5F0CD" w:rsidR="005244D6" w:rsidRDefault="005244D6" w:rsidP="00B04B5F">
      <w:pPr>
        <w:rPr>
          <w:lang w:eastAsia="zh-CN"/>
        </w:rPr>
      </w:pPr>
    </w:p>
    <w:p w14:paraId="3353DC63" w14:textId="04DE16C7" w:rsidR="000926F9" w:rsidRPr="000926F9" w:rsidRDefault="000926F9" w:rsidP="00B04B5F">
      <w:pPr>
        <w:rPr>
          <w:b/>
          <w:lang w:eastAsia="zh-CN"/>
        </w:rPr>
      </w:pPr>
      <w:r w:rsidRPr="000926F9">
        <w:rPr>
          <w:b/>
          <w:lang w:eastAsia="zh-CN"/>
        </w:rPr>
        <w:t xml:space="preserve">Where, </w:t>
      </w:r>
    </w:p>
    <w:p w14:paraId="7A572ED2" w14:textId="77777777" w:rsidR="000926F9" w:rsidRPr="000926F9" w:rsidRDefault="000926F9" w:rsidP="000926F9">
      <w:pPr>
        <w:pStyle w:val="B1"/>
        <w:numPr>
          <w:ilvl w:val="0"/>
          <w:numId w:val="17"/>
        </w:numPr>
        <w:spacing w:after="0"/>
        <w:rPr>
          <w:rFonts w:eastAsia="Malgun Gothic"/>
          <w:b/>
          <w:lang w:eastAsia="ko-KR"/>
        </w:rPr>
      </w:pPr>
      <w:r w:rsidRPr="000926F9">
        <w:rPr>
          <w:rFonts w:eastAsia="Malgun Gothic"/>
          <w:b/>
          <w:lang w:eastAsia="ko-KR"/>
        </w:rPr>
        <w:t>The {positive number} means the co-ex study shows throughput loss;</w:t>
      </w:r>
    </w:p>
    <w:p w14:paraId="7DAC2D84" w14:textId="77777777" w:rsidR="000926F9" w:rsidRPr="000926F9" w:rsidRDefault="000926F9" w:rsidP="000926F9">
      <w:pPr>
        <w:pStyle w:val="B1"/>
        <w:numPr>
          <w:ilvl w:val="0"/>
          <w:numId w:val="17"/>
        </w:numPr>
        <w:spacing w:after="0"/>
        <w:rPr>
          <w:rFonts w:eastAsia="Malgun Gothic"/>
          <w:b/>
          <w:lang w:eastAsia="ko-KR"/>
        </w:rPr>
      </w:pPr>
      <w:r w:rsidRPr="000926F9">
        <w:rPr>
          <w:rFonts w:eastAsia="Malgun Gothic"/>
          <w:b/>
          <w:lang w:eastAsia="ko-KR"/>
        </w:rPr>
        <w:t>The {negative number} means the co-ex study shows throughput gain;</w:t>
      </w:r>
    </w:p>
    <w:p w14:paraId="515B0B47" w14:textId="77777777" w:rsidR="000926F9" w:rsidRPr="000926F9" w:rsidRDefault="000926F9" w:rsidP="000926F9">
      <w:pPr>
        <w:pStyle w:val="B1"/>
        <w:numPr>
          <w:ilvl w:val="0"/>
          <w:numId w:val="17"/>
        </w:numPr>
        <w:spacing w:after="0"/>
        <w:rPr>
          <w:rFonts w:eastAsia="Malgun Gothic"/>
          <w:b/>
          <w:lang w:eastAsia="ko-KR"/>
        </w:rPr>
      </w:pPr>
      <w:r w:rsidRPr="000926F9">
        <w:rPr>
          <w:rFonts w:eastAsia="Malgun Gothic"/>
          <w:b/>
          <w:lang w:eastAsia="ko-KR"/>
        </w:rPr>
        <w:t>The {n/a} means the co-ex study finds the performance basis have no throughput, thus throughput degradation percentage cannot be mathematically calculated from such basis.</w:t>
      </w:r>
    </w:p>
    <w:p w14:paraId="571C78E8" w14:textId="6C0F695A" w:rsidR="000926F9" w:rsidRDefault="000926F9" w:rsidP="00B04B5F">
      <w:pPr>
        <w:rPr>
          <w:lang w:eastAsia="zh-CN"/>
        </w:rPr>
      </w:pPr>
    </w:p>
    <w:p w14:paraId="34EF0F39" w14:textId="16BB569A" w:rsidR="00BA7259" w:rsidRDefault="00BA7259" w:rsidP="00BA7259">
      <w:pPr>
        <w:pStyle w:val="1"/>
        <w:rPr>
          <w:lang w:val="en-GB"/>
        </w:rPr>
      </w:pPr>
      <w:r>
        <w:rPr>
          <w:lang w:val="en-GB"/>
        </w:rPr>
        <w:t xml:space="preserve">Observations </w:t>
      </w:r>
      <w:r w:rsidR="00DE5616">
        <w:rPr>
          <w:lang w:val="en-GB"/>
        </w:rPr>
        <w:t>derivation discussion</w:t>
      </w:r>
    </w:p>
    <w:p w14:paraId="3ECD9210" w14:textId="77777777" w:rsidR="00DE5616" w:rsidRDefault="00BA7259" w:rsidP="00B04B5F">
      <w:pPr>
        <w:rPr>
          <w:lang w:eastAsia="zh-CN"/>
        </w:rPr>
      </w:pPr>
      <w:r>
        <w:rPr>
          <w:rFonts w:hint="eastAsia"/>
          <w:lang w:eastAsia="zh-CN"/>
        </w:rPr>
        <w:t>I</w:t>
      </w:r>
      <w:r>
        <w:rPr>
          <w:lang w:eastAsia="zh-CN"/>
        </w:rPr>
        <w:t>n the way forward of #108, R4-2313872[2]</w:t>
      </w:r>
      <w:r w:rsidR="00DE5616">
        <w:rPr>
          <w:lang w:eastAsia="zh-CN"/>
        </w:rPr>
        <w:t xml:space="preserve"> had several tentative agreements under each case and each scenario. While we are trying to complete the TR by have more common observations from RAN4 based on the available results received for more cases and scenarios, we have concern on the way we discuss new observations. </w:t>
      </w:r>
    </w:p>
    <w:p w14:paraId="722C099F" w14:textId="26289E3F" w:rsidR="00DE5616" w:rsidRDefault="00DE5616" w:rsidP="00B04B5F">
      <w:pPr>
        <w:rPr>
          <w:lang w:eastAsia="zh-CN"/>
        </w:rPr>
      </w:pPr>
      <w:r>
        <w:rPr>
          <w:lang w:eastAsia="zh-CN"/>
        </w:rPr>
        <w:t>A question need to be answered: When we approaching the end of the whole study item, for any new observations or re-open any existing observations from the results, should it be based on a minimum number of technical sources?</w:t>
      </w:r>
    </w:p>
    <w:p w14:paraId="52E6DCE8" w14:textId="60A2FAF3" w:rsidR="00D02849" w:rsidRDefault="00D02849" w:rsidP="00B04B5F">
      <w:pPr>
        <w:rPr>
          <w:lang w:eastAsia="zh-CN"/>
        </w:rPr>
      </w:pPr>
      <w:r>
        <w:rPr>
          <w:lang w:eastAsia="zh-CN"/>
        </w:rPr>
        <w:t xml:space="preserve">Moreover, the results capturing format would completely the results from 1 and 2 sources, as the ranges will contain a low end and a  high end. It means the results derived from </w:t>
      </w:r>
    </w:p>
    <w:p w14:paraId="758164CD" w14:textId="78C380DA" w:rsidR="00D02849" w:rsidRDefault="00D02849" w:rsidP="00B04B5F">
      <w:pPr>
        <w:rPr>
          <w:lang w:eastAsia="zh-CN"/>
        </w:rPr>
      </w:pPr>
      <w:r w:rsidRPr="00D02849">
        <w:rPr>
          <w:rFonts w:hint="eastAsia"/>
          <w:b/>
          <w:lang w:eastAsia="zh-CN"/>
        </w:rPr>
        <w:t>O</w:t>
      </w:r>
      <w:r w:rsidRPr="00D02849">
        <w:rPr>
          <w:b/>
          <w:lang w:eastAsia="zh-CN"/>
        </w:rPr>
        <w:t>bservation 2</w:t>
      </w:r>
      <w:r>
        <w:rPr>
          <w:lang w:eastAsia="zh-CN"/>
        </w:rPr>
        <w:t>: The results from 1 and 2 technical sources will be captured completely and clearly in the main content by having a range of both two high and low as agreed in [1] and [2].</w:t>
      </w:r>
    </w:p>
    <w:p w14:paraId="2BAE0AE0" w14:textId="7D591873" w:rsidR="00E14A99" w:rsidRPr="00D02849" w:rsidRDefault="00DE5616" w:rsidP="00B04B5F">
      <w:pPr>
        <w:rPr>
          <w:b/>
          <w:lang w:eastAsia="zh-CN"/>
        </w:rPr>
      </w:pPr>
      <w:r w:rsidRPr="00D02849">
        <w:rPr>
          <w:rFonts w:hint="eastAsia"/>
          <w:b/>
          <w:lang w:eastAsia="zh-CN"/>
        </w:rPr>
        <w:t>P</w:t>
      </w:r>
      <w:r w:rsidRPr="00D02849">
        <w:rPr>
          <w:b/>
          <w:lang w:eastAsia="zh-CN"/>
        </w:rPr>
        <w:t>roposal 2:</w:t>
      </w:r>
      <w:r w:rsidR="00D02849" w:rsidRPr="00D02849">
        <w:rPr>
          <w:b/>
          <w:lang w:eastAsia="zh-CN"/>
        </w:rPr>
        <w:t xml:space="preserve"> To discuss and establish a minimum number</w:t>
      </w:r>
      <w:r w:rsidR="00FA2CD9">
        <w:rPr>
          <w:b/>
          <w:lang w:eastAsia="zh-CN"/>
        </w:rPr>
        <w:t>, at least greater than 1,</w:t>
      </w:r>
      <w:r w:rsidR="00D02849" w:rsidRPr="00D02849">
        <w:rPr>
          <w:b/>
          <w:lang w:eastAsia="zh-CN"/>
        </w:rPr>
        <w:t xml:space="preserve"> of available results for deriving</w:t>
      </w:r>
      <w:r w:rsidR="00FA2CD9">
        <w:rPr>
          <w:b/>
          <w:lang w:eastAsia="zh-CN"/>
        </w:rPr>
        <w:t xml:space="preserve"> RAN4 common </w:t>
      </w:r>
      <w:r w:rsidR="00D02849" w:rsidRPr="00D02849">
        <w:rPr>
          <w:b/>
          <w:lang w:eastAsia="zh-CN"/>
        </w:rPr>
        <w:t>observations</w:t>
      </w:r>
      <w:r w:rsidR="00FA2CD9">
        <w:rPr>
          <w:b/>
          <w:lang w:eastAsia="zh-CN"/>
        </w:rPr>
        <w:t xml:space="preserve"> by fully respect the existing agreements.</w:t>
      </w:r>
    </w:p>
    <w:p w14:paraId="5A5A34EB" w14:textId="77777777" w:rsidR="00D02849" w:rsidRPr="00D02849" w:rsidRDefault="00D02849" w:rsidP="00B04B5F">
      <w:pPr>
        <w:rPr>
          <w:lang w:eastAsia="zh-CN"/>
        </w:rPr>
      </w:pPr>
    </w:p>
    <w:p w14:paraId="0F770702" w14:textId="77777777" w:rsidR="00E14A99" w:rsidRDefault="00E14A99" w:rsidP="00E14A99">
      <w:pPr>
        <w:pStyle w:val="1"/>
        <w:rPr>
          <w:lang w:val="en-GB"/>
        </w:rPr>
      </w:pPr>
      <w:r>
        <w:rPr>
          <w:lang w:val="en-GB"/>
        </w:rPr>
        <w:t>Discussions on results for Case 3 and Case 4 of Scenario 4</w:t>
      </w:r>
    </w:p>
    <w:p w14:paraId="23CE4641" w14:textId="1FF04B43" w:rsidR="00E14A99" w:rsidRDefault="00E14A99" w:rsidP="00E14A99">
      <w:pPr>
        <w:rPr>
          <w:lang w:eastAsia="zh-CN"/>
        </w:rPr>
      </w:pPr>
      <w:r>
        <w:rPr>
          <w:lang w:eastAsia="zh-CN"/>
        </w:rPr>
        <w:t>The assumptions of Scenario 4 was described in #106bis meeting in approved document R4-2305922</w:t>
      </w:r>
      <w:r w:rsidR="00B07E09">
        <w:rPr>
          <w:lang w:eastAsia="zh-CN"/>
        </w:rPr>
        <w:t>[3]</w:t>
      </w:r>
      <w:r>
        <w:rPr>
          <w:lang w:eastAsia="zh-CN"/>
        </w:rPr>
        <w:t>, in which it limited the scenario as following:</w:t>
      </w:r>
    </w:p>
    <w:tbl>
      <w:tblPr>
        <w:tblStyle w:val="afd"/>
        <w:tblW w:w="0" w:type="auto"/>
        <w:tblLook w:val="04A0" w:firstRow="1" w:lastRow="0" w:firstColumn="1" w:lastColumn="0" w:noHBand="0" w:noVBand="1"/>
      </w:tblPr>
      <w:tblGrid>
        <w:gridCol w:w="9631"/>
      </w:tblGrid>
      <w:tr w:rsidR="00E14A99" w14:paraId="67C3C038" w14:textId="77777777" w:rsidTr="00E8283E">
        <w:tc>
          <w:tcPr>
            <w:tcW w:w="9631" w:type="dxa"/>
          </w:tcPr>
          <w:p w14:paraId="3B69EEC0" w14:textId="77777777" w:rsidR="00E14A99" w:rsidRPr="008D6F6E" w:rsidRDefault="00E14A99" w:rsidP="00E8283E">
            <w:pPr>
              <w:spacing w:line="252" w:lineRule="auto"/>
              <w:ind w:left="440"/>
              <w:rPr>
                <w:lang w:eastAsia="zh-CN"/>
              </w:rPr>
            </w:pPr>
            <w:r>
              <w:rPr>
                <w:rFonts w:eastAsiaTheme="minorEastAsia"/>
                <w:lang w:eastAsia="zh-CN"/>
              </w:rPr>
              <w:t>R4-2305922</w:t>
            </w:r>
          </w:p>
          <w:p w14:paraId="69F90BFF" w14:textId="77777777" w:rsidR="00E14A99" w:rsidRPr="00C938AE" w:rsidRDefault="00E14A99" w:rsidP="00E8283E">
            <w:pPr>
              <w:numPr>
                <w:ilvl w:val="0"/>
                <w:numId w:val="14"/>
              </w:numPr>
              <w:spacing w:line="252" w:lineRule="auto"/>
              <w:rPr>
                <w:b/>
                <w:lang w:eastAsia="zh-CN"/>
              </w:rPr>
            </w:pPr>
            <w:r w:rsidRPr="00C938AE">
              <w:rPr>
                <w:rFonts w:hint="eastAsia"/>
                <w:b/>
                <w:lang w:eastAsia="zh-CN"/>
              </w:rPr>
              <w:t>U</w:t>
            </w:r>
            <w:r w:rsidRPr="00C938AE">
              <w:rPr>
                <w:b/>
                <w:lang w:eastAsia="zh-CN"/>
              </w:rPr>
              <w:t>M</w:t>
            </w:r>
            <w:r w:rsidRPr="00C938AE">
              <w:rPr>
                <w:rFonts w:hint="eastAsia"/>
                <w:b/>
                <w:lang w:eastAsia="zh-CN"/>
              </w:rPr>
              <w:t xml:space="preserve">a </w:t>
            </w:r>
            <w:r w:rsidRPr="00C938AE">
              <w:rPr>
                <w:b/>
                <w:lang w:eastAsia="zh-CN"/>
              </w:rPr>
              <w:t>with</w:t>
            </w:r>
            <w:r w:rsidRPr="00C938AE">
              <w:rPr>
                <w:rFonts w:hint="eastAsia"/>
                <w:b/>
                <w:lang w:eastAsia="zh-CN"/>
              </w:rPr>
              <w:t xml:space="preserve"> S</w:t>
            </w:r>
            <w:r w:rsidRPr="00C938AE">
              <w:rPr>
                <w:b/>
                <w:lang w:eastAsia="zh-CN"/>
              </w:rPr>
              <w:t>BF</w:t>
            </w:r>
            <w:r w:rsidRPr="00C938AE">
              <w:rPr>
                <w:rFonts w:hint="eastAsia"/>
                <w:b/>
                <w:lang w:eastAsia="zh-CN"/>
              </w:rPr>
              <w:t>D</w:t>
            </w:r>
            <w:r w:rsidRPr="00C938AE">
              <w:rPr>
                <w:b/>
                <w:lang w:eastAsia="zh-CN"/>
              </w:rPr>
              <w:t xml:space="preserve"> as aggressor</w:t>
            </w:r>
            <w:r w:rsidRPr="00C938AE">
              <w:rPr>
                <w:rFonts w:hint="eastAsia"/>
                <w:b/>
                <w:lang w:eastAsia="zh-CN"/>
              </w:rPr>
              <w:t xml:space="preserve"> and U</w:t>
            </w:r>
            <w:r w:rsidRPr="00C938AE">
              <w:rPr>
                <w:b/>
                <w:lang w:eastAsia="zh-CN"/>
              </w:rPr>
              <w:t>M</w:t>
            </w:r>
            <w:r w:rsidRPr="00C938AE">
              <w:rPr>
                <w:rFonts w:hint="eastAsia"/>
                <w:b/>
                <w:lang w:eastAsia="zh-CN"/>
              </w:rPr>
              <w:t xml:space="preserve">i </w:t>
            </w:r>
            <w:r w:rsidRPr="00C938AE">
              <w:rPr>
                <w:b/>
                <w:lang w:eastAsia="zh-CN"/>
              </w:rPr>
              <w:t>with legacy TDD as victim with 100% grid shift.</w:t>
            </w:r>
          </w:p>
          <w:p w14:paraId="124E2416" w14:textId="77777777" w:rsidR="00E14A99" w:rsidRDefault="00E14A99" w:rsidP="00E8283E">
            <w:pPr>
              <w:pStyle w:val="aff7"/>
              <w:numPr>
                <w:ilvl w:val="0"/>
                <w:numId w:val="14"/>
              </w:numPr>
              <w:adjustRightInd/>
              <w:spacing w:line="252" w:lineRule="auto"/>
              <w:ind w:firstLineChars="0"/>
              <w:textAlignment w:val="auto"/>
              <w:rPr>
                <w:lang w:eastAsia="zh-CN"/>
              </w:rPr>
            </w:pPr>
            <w:r>
              <w:rPr>
                <w:lang w:eastAsia="zh-CN"/>
              </w:rPr>
              <w:t xml:space="preserve">Down-select </w:t>
            </w:r>
            <w:r>
              <w:rPr>
                <w:rFonts w:hint="eastAsia"/>
                <w:lang w:eastAsia="zh-CN"/>
              </w:rPr>
              <w:t xml:space="preserve">one </w:t>
            </w:r>
            <w:r>
              <w:rPr>
                <w:lang w:eastAsia="zh-CN"/>
              </w:rPr>
              <w:t xml:space="preserve">BS </w:t>
            </w:r>
            <w:r>
              <w:rPr>
                <w:rFonts w:hint="eastAsia"/>
                <w:lang w:eastAsia="zh-CN"/>
              </w:rPr>
              <w:t>antenna configuration for SBFD</w:t>
            </w:r>
            <w:r>
              <w:rPr>
                <w:lang w:eastAsia="zh-CN"/>
              </w:rPr>
              <w:t>:</w:t>
            </w:r>
            <w:r>
              <w:rPr>
                <w:rFonts w:hint="eastAsia"/>
                <w:lang w:eastAsia="zh-CN"/>
              </w:rPr>
              <w:t xml:space="preserve"> antenna configuration 1</w:t>
            </w:r>
            <w:r>
              <w:rPr>
                <w:lang w:eastAsia="zh-CN"/>
              </w:rPr>
              <w:t xml:space="preserve"> with conducted PSD of 48 dBm/80MHz.</w:t>
            </w:r>
          </w:p>
          <w:p w14:paraId="5ACB096D" w14:textId="77777777" w:rsidR="00E14A99" w:rsidRDefault="00E14A99" w:rsidP="00E8283E">
            <w:pPr>
              <w:pStyle w:val="aff7"/>
              <w:numPr>
                <w:ilvl w:val="0"/>
                <w:numId w:val="14"/>
              </w:numPr>
              <w:adjustRightInd/>
              <w:spacing w:line="252" w:lineRule="auto"/>
              <w:ind w:firstLineChars="0"/>
              <w:textAlignment w:val="auto"/>
              <w:rPr>
                <w:lang w:eastAsia="zh-CN"/>
              </w:rPr>
            </w:pPr>
            <w:r>
              <w:rPr>
                <w:lang w:eastAsia="zh-CN"/>
              </w:rPr>
              <w:t>Down-select one antenna configuration for UMi BS, see table 1.</w:t>
            </w:r>
          </w:p>
          <w:p w14:paraId="3A358599" w14:textId="77777777" w:rsidR="00E14A99" w:rsidRDefault="00E14A99" w:rsidP="00E8283E">
            <w:pPr>
              <w:pStyle w:val="aff7"/>
              <w:numPr>
                <w:ilvl w:val="0"/>
                <w:numId w:val="14"/>
              </w:numPr>
              <w:adjustRightInd/>
              <w:spacing w:line="252" w:lineRule="auto"/>
              <w:ind w:firstLineChars="0"/>
              <w:textAlignment w:val="auto"/>
              <w:rPr>
                <w:lang w:eastAsia="zh-CN"/>
              </w:rPr>
            </w:pPr>
            <w:r>
              <w:rPr>
                <w:lang w:eastAsia="zh-CN"/>
              </w:rPr>
              <w:t>Study the SINR and throughput degradation in both DL [and UL].</w:t>
            </w:r>
          </w:p>
          <w:p w14:paraId="325300BF" w14:textId="77777777" w:rsidR="00E14A99" w:rsidRDefault="00E14A99" w:rsidP="00E8283E">
            <w:pPr>
              <w:pStyle w:val="aff7"/>
              <w:numPr>
                <w:ilvl w:val="0"/>
                <w:numId w:val="14"/>
              </w:numPr>
              <w:adjustRightInd/>
              <w:spacing w:line="252" w:lineRule="auto"/>
              <w:ind w:firstLineChars="0"/>
              <w:textAlignment w:val="auto"/>
              <w:rPr>
                <w:lang w:eastAsia="zh-CN"/>
              </w:rPr>
            </w:pPr>
            <w:r>
              <w:rPr>
                <w:rFonts w:hint="eastAsia"/>
                <w:lang w:eastAsia="zh-CN"/>
              </w:rPr>
              <w:t>Only considering DU configuration for SBFD</w:t>
            </w:r>
            <w:r>
              <w:rPr>
                <w:lang w:eastAsia="zh-CN"/>
              </w:rPr>
              <w:t>.</w:t>
            </w:r>
          </w:p>
          <w:p w14:paraId="355061C6" w14:textId="77777777" w:rsidR="00E14A99" w:rsidRPr="00C938AE" w:rsidRDefault="00E14A99" w:rsidP="00E8283E">
            <w:pPr>
              <w:pStyle w:val="aff7"/>
              <w:numPr>
                <w:ilvl w:val="0"/>
                <w:numId w:val="14"/>
              </w:numPr>
              <w:adjustRightInd/>
              <w:spacing w:line="252" w:lineRule="auto"/>
              <w:ind w:firstLineChars="0"/>
              <w:textAlignment w:val="auto"/>
              <w:rPr>
                <w:lang w:eastAsia="zh-CN"/>
              </w:rPr>
            </w:pPr>
            <w:r>
              <w:rPr>
                <w:rFonts w:hint="eastAsia"/>
                <w:lang w:eastAsia="zh-CN"/>
              </w:rPr>
              <w:t>U</w:t>
            </w:r>
            <w:r>
              <w:rPr>
                <w:lang w:eastAsia="zh-CN"/>
              </w:rPr>
              <w:t>M</w:t>
            </w:r>
            <w:r>
              <w:rPr>
                <w:rFonts w:hint="eastAsia"/>
                <w:lang w:eastAsia="zh-CN"/>
              </w:rPr>
              <w:t>a and U</w:t>
            </w:r>
            <w:r>
              <w:rPr>
                <w:lang w:eastAsia="zh-CN"/>
              </w:rPr>
              <w:t>M</w:t>
            </w:r>
            <w:r>
              <w:rPr>
                <w:rFonts w:hint="eastAsia"/>
                <w:lang w:eastAsia="zh-CN"/>
              </w:rPr>
              <w:t xml:space="preserve">i use the same </w:t>
            </w:r>
            <w:r>
              <w:rPr>
                <w:lang w:eastAsia="zh-CN"/>
              </w:rPr>
              <w:t>channel bandwidth:</w:t>
            </w:r>
            <w:r>
              <w:rPr>
                <w:rFonts w:hint="eastAsia"/>
                <w:lang w:eastAsia="zh-CN"/>
              </w:rPr>
              <w:t xml:space="preserve"> 100MHz</w:t>
            </w:r>
            <w:r>
              <w:rPr>
                <w:lang w:eastAsia="zh-CN"/>
              </w:rPr>
              <w:t>.</w:t>
            </w:r>
          </w:p>
        </w:tc>
      </w:tr>
    </w:tbl>
    <w:p w14:paraId="5BB215A2" w14:textId="77777777" w:rsidR="00E14A99" w:rsidRDefault="00E14A99" w:rsidP="00E14A99">
      <w:pPr>
        <w:rPr>
          <w:lang w:eastAsia="zh-CN"/>
        </w:rPr>
      </w:pPr>
    </w:p>
    <w:tbl>
      <w:tblPr>
        <w:tblStyle w:val="afd"/>
        <w:tblW w:w="0" w:type="auto"/>
        <w:tblLook w:val="04A0" w:firstRow="1" w:lastRow="0" w:firstColumn="1" w:lastColumn="0" w:noHBand="0" w:noVBand="1"/>
      </w:tblPr>
      <w:tblGrid>
        <w:gridCol w:w="9631"/>
      </w:tblGrid>
      <w:tr w:rsidR="00E14A99" w14:paraId="3D475516" w14:textId="77777777" w:rsidTr="00E8283E">
        <w:tc>
          <w:tcPr>
            <w:tcW w:w="9631" w:type="dxa"/>
          </w:tcPr>
          <w:p w14:paraId="59F4DA44" w14:textId="77777777" w:rsidR="00E14A99" w:rsidRPr="008D6F6E" w:rsidRDefault="00E14A99" w:rsidP="00E8283E">
            <w:pPr>
              <w:rPr>
                <w:rFonts w:eastAsiaTheme="minorEastAsia"/>
                <w:lang w:eastAsia="zh-CN"/>
              </w:rPr>
            </w:pPr>
            <w:r>
              <w:rPr>
                <w:rFonts w:eastAsiaTheme="minorEastAsia"/>
                <w:lang w:eastAsia="zh-CN"/>
              </w:rPr>
              <w:t>Definitions of Case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5"/>
              <w:gridCol w:w="1137"/>
              <w:gridCol w:w="859"/>
              <w:gridCol w:w="5368"/>
            </w:tblGrid>
            <w:tr w:rsidR="00E14A99" w:rsidRPr="00153D89" w14:paraId="31A7D511" w14:textId="77777777" w:rsidTr="00E8283E">
              <w:trPr>
                <w:tblHeader/>
                <w:jc w:val="center"/>
              </w:trPr>
              <w:tc>
                <w:tcPr>
                  <w:tcW w:w="0" w:type="auto"/>
                  <w:vAlign w:val="center"/>
                </w:tcPr>
                <w:p w14:paraId="21664A8E" w14:textId="77777777" w:rsidR="00E14A99" w:rsidRPr="008D6F6E" w:rsidRDefault="00E14A99" w:rsidP="00E8283E">
                  <w:pPr>
                    <w:keepNext/>
                    <w:keepLines/>
                    <w:spacing w:after="0"/>
                    <w:jc w:val="center"/>
                    <w:rPr>
                      <w:rFonts w:ascii="Arial" w:hAnsi="Arial" w:cs="Arial"/>
                      <w:b/>
                    </w:rPr>
                  </w:pPr>
                  <w:r w:rsidRPr="008D6F6E">
                    <w:rPr>
                      <w:rFonts w:ascii="Arial" w:hAnsi="Arial" w:cs="Arial"/>
                      <w:b/>
                    </w:rPr>
                    <w:t>Case</w:t>
                  </w:r>
                </w:p>
              </w:tc>
              <w:tc>
                <w:tcPr>
                  <w:tcW w:w="0" w:type="auto"/>
                  <w:vAlign w:val="center"/>
                </w:tcPr>
                <w:p w14:paraId="6C46F9FB" w14:textId="77777777" w:rsidR="00E14A99" w:rsidRPr="008D6F6E" w:rsidRDefault="00E14A99" w:rsidP="00E8283E">
                  <w:pPr>
                    <w:keepNext/>
                    <w:keepLines/>
                    <w:spacing w:after="0"/>
                    <w:jc w:val="center"/>
                    <w:rPr>
                      <w:rFonts w:ascii="Arial" w:hAnsi="Arial" w:cs="Arial"/>
                      <w:b/>
                    </w:rPr>
                  </w:pPr>
                  <w:r w:rsidRPr="008D6F6E">
                    <w:rPr>
                      <w:rFonts w:ascii="Arial" w:hAnsi="Arial" w:cs="Arial"/>
                      <w:b/>
                    </w:rPr>
                    <w:t>Aggressor</w:t>
                  </w:r>
                </w:p>
              </w:tc>
              <w:tc>
                <w:tcPr>
                  <w:tcW w:w="0" w:type="auto"/>
                  <w:shd w:val="clear" w:color="auto" w:fill="auto"/>
                  <w:vAlign w:val="center"/>
                </w:tcPr>
                <w:p w14:paraId="79F10E90" w14:textId="77777777" w:rsidR="00E14A99" w:rsidRPr="008D6F6E" w:rsidRDefault="00E14A99" w:rsidP="00E8283E">
                  <w:pPr>
                    <w:keepNext/>
                    <w:keepLines/>
                    <w:spacing w:after="0"/>
                    <w:jc w:val="center"/>
                    <w:rPr>
                      <w:rFonts w:ascii="Arial" w:hAnsi="Arial" w:cs="Arial"/>
                      <w:b/>
                    </w:rPr>
                  </w:pPr>
                  <w:r w:rsidRPr="008D6F6E">
                    <w:rPr>
                      <w:rFonts w:ascii="Arial" w:hAnsi="Arial" w:cs="Arial"/>
                      <w:b/>
                    </w:rPr>
                    <w:t>Victim</w:t>
                  </w:r>
                </w:p>
              </w:tc>
              <w:tc>
                <w:tcPr>
                  <w:tcW w:w="0" w:type="auto"/>
                  <w:vAlign w:val="center"/>
                </w:tcPr>
                <w:p w14:paraId="2FC8983C" w14:textId="77777777" w:rsidR="00E14A99" w:rsidRPr="008D6F6E" w:rsidRDefault="00E14A99" w:rsidP="00E8283E">
                  <w:pPr>
                    <w:keepNext/>
                    <w:keepLines/>
                    <w:spacing w:after="0"/>
                    <w:jc w:val="center"/>
                    <w:rPr>
                      <w:rFonts w:ascii="Arial" w:hAnsi="Arial" w:cs="Arial"/>
                      <w:b/>
                    </w:rPr>
                  </w:pPr>
                  <w:r w:rsidRPr="008D6F6E">
                    <w:rPr>
                      <w:rFonts w:ascii="Arial" w:hAnsi="Arial" w:cs="Arial"/>
                      <w:b/>
                    </w:rPr>
                    <w:t>Slot allocation</w:t>
                  </w:r>
                </w:p>
                <w:p w14:paraId="3D84FB42" w14:textId="77777777" w:rsidR="00E14A99" w:rsidRPr="008D6F6E" w:rsidRDefault="00E14A99" w:rsidP="00E8283E">
                  <w:pPr>
                    <w:keepNext/>
                    <w:keepLines/>
                    <w:spacing w:after="0"/>
                    <w:jc w:val="center"/>
                    <w:rPr>
                      <w:rFonts w:ascii="Arial" w:hAnsi="Arial" w:cs="Arial"/>
                      <w:b/>
                    </w:rPr>
                  </w:pPr>
                  <w:r w:rsidRPr="008D6F6E">
                    <w:rPr>
                      <w:rFonts w:ascii="Arial" w:hAnsi="Arial" w:cs="Arial"/>
                      <w:b/>
                    </w:rPr>
                    <w:t>Aggressor                                        Victim</w:t>
                  </w:r>
                </w:p>
              </w:tc>
            </w:tr>
            <w:tr w:rsidR="00E14A99" w:rsidRPr="00153D89" w14:paraId="0828D528" w14:textId="77777777" w:rsidTr="00E8283E">
              <w:trPr>
                <w:jc w:val="center"/>
              </w:trPr>
              <w:tc>
                <w:tcPr>
                  <w:tcW w:w="0" w:type="auto"/>
                  <w:vAlign w:val="center"/>
                </w:tcPr>
                <w:p w14:paraId="0EA5A899" w14:textId="77777777" w:rsidR="00E14A99" w:rsidRPr="008D6F6E" w:rsidRDefault="00E14A99" w:rsidP="00E8283E">
                  <w:pPr>
                    <w:keepNext/>
                    <w:keepLines/>
                    <w:spacing w:after="0"/>
                    <w:jc w:val="center"/>
                    <w:rPr>
                      <w:rFonts w:ascii="Arial" w:hAnsi="Arial" w:cs="Arial"/>
                      <w:lang w:eastAsia="x-none"/>
                    </w:rPr>
                  </w:pPr>
                  <w:r w:rsidRPr="008D6F6E">
                    <w:rPr>
                      <w:rFonts w:ascii="Arial" w:hAnsi="Arial" w:cs="Arial"/>
                      <w:lang w:eastAsia="x-none"/>
                    </w:rPr>
                    <w:t>1</w:t>
                  </w:r>
                </w:p>
              </w:tc>
              <w:tc>
                <w:tcPr>
                  <w:tcW w:w="0" w:type="auto"/>
                  <w:vAlign w:val="center"/>
                </w:tcPr>
                <w:p w14:paraId="0441AAA3" w14:textId="77777777" w:rsidR="00E14A99" w:rsidRPr="008D6F6E" w:rsidRDefault="00E14A99" w:rsidP="00E8283E">
                  <w:pPr>
                    <w:keepNext/>
                    <w:keepLines/>
                    <w:spacing w:after="0"/>
                    <w:jc w:val="center"/>
                    <w:rPr>
                      <w:rFonts w:ascii="Arial" w:hAnsi="Arial" w:cs="Arial"/>
                      <w:lang w:eastAsia="x-none"/>
                    </w:rPr>
                  </w:pPr>
                  <w:r w:rsidRPr="008D6F6E">
                    <w:rPr>
                      <w:rFonts w:ascii="Arial" w:hAnsi="Arial" w:cs="Arial"/>
                      <w:lang w:eastAsia="x-none"/>
                    </w:rPr>
                    <w:t>SBFD</w:t>
                  </w:r>
                </w:p>
              </w:tc>
              <w:tc>
                <w:tcPr>
                  <w:tcW w:w="0" w:type="auto"/>
                  <w:shd w:val="clear" w:color="auto" w:fill="auto"/>
                  <w:vAlign w:val="center"/>
                </w:tcPr>
                <w:p w14:paraId="663BD367" w14:textId="77777777" w:rsidR="00E14A99" w:rsidRPr="008D6F6E" w:rsidRDefault="00E14A99" w:rsidP="00E8283E">
                  <w:pPr>
                    <w:keepNext/>
                    <w:keepLines/>
                    <w:spacing w:after="0"/>
                    <w:jc w:val="center"/>
                    <w:rPr>
                      <w:rFonts w:ascii="Arial" w:hAnsi="Arial" w:cs="Arial"/>
                      <w:lang w:eastAsia="x-none"/>
                    </w:rPr>
                  </w:pPr>
                  <w:r w:rsidRPr="008D6F6E">
                    <w:rPr>
                      <w:rFonts w:ascii="Arial" w:hAnsi="Arial" w:cs="Arial"/>
                      <w:lang w:eastAsia="x-none"/>
                    </w:rPr>
                    <w:t>TDD DL</w:t>
                  </w:r>
                </w:p>
              </w:tc>
              <w:tc>
                <w:tcPr>
                  <w:tcW w:w="0" w:type="auto"/>
                </w:tcPr>
                <w:p w14:paraId="202A0C5B" w14:textId="77777777" w:rsidR="00E14A99" w:rsidRPr="008D6F6E" w:rsidRDefault="00E14A99" w:rsidP="00E8283E">
                  <w:pPr>
                    <w:keepNext/>
                    <w:keepLines/>
                    <w:spacing w:after="0"/>
                    <w:jc w:val="center"/>
                    <w:rPr>
                      <w:rFonts w:ascii="Arial" w:hAnsi="Arial" w:cs="Arial"/>
                      <w:lang w:eastAsia="x-none"/>
                    </w:rPr>
                  </w:pPr>
                  <w:r w:rsidRPr="008D6F6E">
                    <w:rPr>
                      <w:rFonts w:ascii="Arial" w:hAnsi="Arial" w:cs="Arial"/>
                      <w:noProof/>
                      <w:lang w:val="en-US" w:eastAsia="zh-CN"/>
                    </w:rPr>
                    <w:drawing>
                      <wp:inline distT="0" distB="0" distL="0" distR="0" wp14:anchorId="77386118" wp14:editId="48F1D818">
                        <wp:extent cx="1457325" cy="26797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8D6F6E">
                    <w:rPr>
                      <w:rFonts w:ascii="Arial" w:hAnsi="Arial" w:cs="Arial"/>
                      <w:lang w:eastAsia="x-none"/>
                    </w:rPr>
                    <w:t xml:space="preserve">           </w:t>
                  </w:r>
                  <w:r w:rsidRPr="008D6F6E">
                    <w:rPr>
                      <w:rFonts w:ascii="Arial" w:hAnsi="Arial" w:cs="Arial"/>
                      <w:noProof/>
                      <w:lang w:val="en-US" w:eastAsia="zh-CN"/>
                    </w:rPr>
                    <w:drawing>
                      <wp:inline distT="0" distB="0" distL="0" distR="0" wp14:anchorId="00FBECA9" wp14:editId="5BB2BE00">
                        <wp:extent cx="1450975" cy="274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r>
            <w:tr w:rsidR="00E14A99" w:rsidRPr="00153D89" w14:paraId="18D0989D" w14:textId="77777777" w:rsidTr="00E8283E">
              <w:trPr>
                <w:jc w:val="center"/>
              </w:trPr>
              <w:tc>
                <w:tcPr>
                  <w:tcW w:w="0" w:type="auto"/>
                  <w:vAlign w:val="center"/>
                </w:tcPr>
                <w:p w14:paraId="218607B2" w14:textId="77777777" w:rsidR="00E14A99" w:rsidRPr="008D6F6E" w:rsidRDefault="00E14A99" w:rsidP="00E8283E">
                  <w:pPr>
                    <w:keepNext/>
                    <w:keepLines/>
                    <w:spacing w:after="0"/>
                    <w:jc w:val="center"/>
                    <w:rPr>
                      <w:rFonts w:ascii="Arial" w:hAnsi="Arial" w:cs="Arial"/>
                      <w:lang w:eastAsia="x-none"/>
                    </w:rPr>
                  </w:pPr>
                  <w:r w:rsidRPr="008D6F6E">
                    <w:rPr>
                      <w:rFonts w:ascii="Arial" w:hAnsi="Arial" w:cs="Arial"/>
                      <w:lang w:eastAsia="x-none"/>
                    </w:rPr>
                    <w:t>2</w:t>
                  </w:r>
                </w:p>
              </w:tc>
              <w:tc>
                <w:tcPr>
                  <w:tcW w:w="0" w:type="auto"/>
                  <w:vAlign w:val="center"/>
                </w:tcPr>
                <w:p w14:paraId="2DE1F8EE" w14:textId="77777777" w:rsidR="00E14A99" w:rsidRPr="008D6F6E" w:rsidRDefault="00E14A99" w:rsidP="00E8283E">
                  <w:pPr>
                    <w:keepNext/>
                    <w:keepLines/>
                    <w:spacing w:after="0"/>
                    <w:jc w:val="center"/>
                    <w:rPr>
                      <w:rFonts w:ascii="Arial" w:hAnsi="Arial" w:cs="Arial"/>
                      <w:lang w:eastAsia="x-none"/>
                    </w:rPr>
                  </w:pPr>
                  <w:r w:rsidRPr="008D6F6E">
                    <w:rPr>
                      <w:rFonts w:ascii="Arial" w:hAnsi="Arial" w:cs="Arial"/>
                      <w:lang w:eastAsia="x-none"/>
                    </w:rPr>
                    <w:t>SBFD</w:t>
                  </w:r>
                </w:p>
              </w:tc>
              <w:tc>
                <w:tcPr>
                  <w:tcW w:w="0" w:type="auto"/>
                  <w:shd w:val="clear" w:color="auto" w:fill="auto"/>
                  <w:vAlign w:val="center"/>
                </w:tcPr>
                <w:p w14:paraId="51177DF4" w14:textId="77777777" w:rsidR="00E14A99" w:rsidRPr="008D6F6E" w:rsidRDefault="00E14A99" w:rsidP="00E8283E">
                  <w:pPr>
                    <w:keepNext/>
                    <w:keepLines/>
                    <w:spacing w:after="0"/>
                    <w:jc w:val="center"/>
                    <w:rPr>
                      <w:rFonts w:ascii="Arial" w:hAnsi="Arial" w:cs="Arial"/>
                      <w:lang w:eastAsia="x-none"/>
                    </w:rPr>
                  </w:pPr>
                  <w:r w:rsidRPr="008D6F6E">
                    <w:rPr>
                      <w:rFonts w:ascii="Arial" w:hAnsi="Arial" w:cs="Arial"/>
                      <w:lang w:eastAsia="x-none"/>
                    </w:rPr>
                    <w:t>TDD UL</w:t>
                  </w:r>
                </w:p>
              </w:tc>
              <w:tc>
                <w:tcPr>
                  <w:tcW w:w="0" w:type="auto"/>
                </w:tcPr>
                <w:p w14:paraId="0D47DC06" w14:textId="77777777" w:rsidR="00E14A99" w:rsidRPr="008D6F6E" w:rsidRDefault="00E14A99" w:rsidP="00E8283E">
                  <w:pPr>
                    <w:keepNext/>
                    <w:keepLines/>
                    <w:spacing w:after="0"/>
                    <w:jc w:val="center"/>
                    <w:rPr>
                      <w:rFonts w:ascii="Arial" w:hAnsi="Arial" w:cs="Arial"/>
                      <w:lang w:eastAsia="x-none"/>
                    </w:rPr>
                  </w:pPr>
                  <w:r w:rsidRPr="008D6F6E">
                    <w:rPr>
                      <w:rFonts w:ascii="Arial" w:hAnsi="Arial" w:cs="Arial"/>
                      <w:noProof/>
                      <w:lang w:val="en-US" w:eastAsia="zh-CN"/>
                    </w:rPr>
                    <w:drawing>
                      <wp:inline distT="0" distB="0" distL="0" distR="0" wp14:anchorId="732FDF17" wp14:editId="0E8E598A">
                        <wp:extent cx="1457325" cy="26797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8D6F6E">
                    <w:rPr>
                      <w:rFonts w:ascii="Arial" w:hAnsi="Arial" w:cs="Arial"/>
                      <w:lang w:eastAsia="x-none"/>
                    </w:rPr>
                    <w:t xml:space="preserve">           </w:t>
                  </w:r>
                  <w:r w:rsidRPr="008D6F6E">
                    <w:rPr>
                      <w:rFonts w:ascii="Arial" w:hAnsi="Arial" w:cs="Arial"/>
                      <w:noProof/>
                      <w:lang w:val="en-US" w:eastAsia="zh-CN"/>
                    </w:rPr>
                    <w:drawing>
                      <wp:inline distT="0" distB="0" distL="0" distR="0" wp14:anchorId="060DB111" wp14:editId="564E99EA">
                        <wp:extent cx="145732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r>
            <w:tr w:rsidR="00E14A99" w:rsidRPr="00153D89" w14:paraId="05CF30DF" w14:textId="77777777" w:rsidTr="00E8283E">
              <w:trPr>
                <w:jc w:val="center"/>
              </w:trPr>
              <w:tc>
                <w:tcPr>
                  <w:tcW w:w="0" w:type="auto"/>
                  <w:vAlign w:val="center"/>
                </w:tcPr>
                <w:p w14:paraId="157B8EFD" w14:textId="77777777" w:rsidR="00E14A99" w:rsidRPr="008D6F6E" w:rsidRDefault="00E14A99" w:rsidP="00E8283E">
                  <w:pPr>
                    <w:keepNext/>
                    <w:keepLines/>
                    <w:spacing w:after="0"/>
                    <w:jc w:val="center"/>
                    <w:rPr>
                      <w:rFonts w:ascii="Arial" w:hAnsi="Arial" w:cs="Arial"/>
                      <w:b/>
                      <w:lang w:eastAsia="x-none"/>
                    </w:rPr>
                  </w:pPr>
                  <w:r w:rsidRPr="008D6F6E">
                    <w:rPr>
                      <w:rFonts w:ascii="Arial" w:hAnsi="Arial" w:cs="Arial"/>
                      <w:b/>
                      <w:lang w:eastAsia="x-none"/>
                    </w:rPr>
                    <w:t>3</w:t>
                  </w:r>
                </w:p>
              </w:tc>
              <w:tc>
                <w:tcPr>
                  <w:tcW w:w="0" w:type="auto"/>
                  <w:vAlign w:val="center"/>
                </w:tcPr>
                <w:p w14:paraId="40292C1E" w14:textId="77777777" w:rsidR="00E14A99" w:rsidRPr="008D6F6E" w:rsidRDefault="00E14A99" w:rsidP="00E8283E">
                  <w:pPr>
                    <w:keepNext/>
                    <w:keepLines/>
                    <w:spacing w:after="0"/>
                    <w:jc w:val="center"/>
                    <w:rPr>
                      <w:rFonts w:ascii="Arial" w:hAnsi="Arial" w:cs="Arial"/>
                      <w:b/>
                      <w:lang w:eastAsia="x-none"/>
                    </w:rPr>
                  </w:pPr>
                  <w:r w:rsidRPr="008D6F6E">
                    <w:rPr>
                      <w:rFonts w:ascii="Arial" w:hAnsi="Arial" w:cs="Arial"/>
                      <w:b/>
                      <w:lang w:eastAsia="x-none"/>
                    </w:rPr>
                    <w:t>TDD DL</w:t>
                  </w:r>
                </w:p>
              </w:tc>
              <w:tc>
                <w:tcPr>
                  <w:tcW w:w="0" w:type="auto"/>
                  <w:shd w:val="clear" w:color="auto" w:fill="auto"/>
                  <w:vAlign w:val="center"/>
                </w:tcPr>
                <w:p w14:paraId="068E5B2F" w14:textId="77777777" w:rsidR="00E14A99" w:rsidRPr="008D6F6E" w:rsidRDefault="00E14A99" w:rsidP="00E8283E">
                  <w:pPr>
                    <w:keepNext/>
                    <w:keepLines/>
                    <w:spacing w:after="0"/>
                    <w:jc w:val="center"/>
                    <w:rPr>
                      <w:rFonts w:ascii="Arial" w:hAnsi="Arial" w:cs="Arial"/>
                      <w:b/>
                      <w:lang w:eastAsia="x-none"/>
                    </w:rPr>
                  </w:pPr>
                  <w:r w:rsidRPr="008D6F6E">
                    <w:rPr>
                      <w:rFonts w:ascii="Arial" w:hAnsi="Arial" w:cs="Arial"/>
                      <w:b/>
                      <w:lang w:eastAsia="x-none"/>
                    </w:rPr>
                    <w:t>SBFD</w:t>
                  </w:r>
                </w:p>
              </w:tc>
              <w:tc>
                <w:tcPr>
                  <w:tcW w:w="0" w:type="auto"/>
                </w:tcPr>
                <w:p w14:paraId="1E4CDD36" w14:textId="77777777" w:rsidR="00E14A99" w:rsidRPr="008D6F6E" w:rsidRDefault="00E14A99" w:rsidP="00E8283E">
                  <w:pPr>
                    <w:keepNext/>
                    <w:keepLines/>
                    <w:spacing w:after="0"/>
                    <w:jc w:val="center"/>
                    <w:rPr>
                      <w:rFonts w:ascii="Arial" w:hAnsi="Arial" w:cs="Arial"/>
                      <w:lang w:eastAsia="x-none"/>
                    </w:rPr>
                  </w:pPr>
                  <w:r w:rsidRPr="008D6F6E">
                    <w:rPr>
                      <w:rFonts w:ascii="Arial" w:hAnsi="Arial" w:cs="Arial"/>
                      <w:noProof/>
                      <w:lang w:val="en-US" w:eastAsia="zh-CN"/>
                    </w:rPr>
                    <w:drawing>
                      <wp:inline distT="0" distB="0" distL="0" distR="0" wp14:anchorId="20737D74" wp14:editId="09A07DA5">
                        <wp:extent cx="1450975" cy="274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8D6F6E">
                    <w:rPr>
                      <w:rFonts w:ascii="Arial" w:hAnsi="Arial" w:cs="Arial"/>
                      <w:lang w:eastAsia="x-none"/>
                    </w:rPr>
                    <w:t xml:space="preserve">           </w:t>
                  </w:r>
                  <w:r w:rsidRPr="008D6F6E">
                    <w:rPr>
                      <w:rFonts w:ascii="Arial" w:hAnsi="Arial" w:cs="Arial"/>
                      <w:noProof/>
                      <w:lang w:val="en-US" w:eastAsia="zh-CN"/>
                    </w:rPr>
                    <w:drawing>
                      <wp:inline distT="0" distB="0" distL="0" distR="0" wp14:anchorId="6D00E6C0" wp14:editId="56A13C59">
                        <wp:extent cx="1457325" cy="26797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r>
            <w:tr w:rsidR="00E14A99" w:rsidRPr="00153D89" w14:paraId="18CDF531" w14:textId="77777777" w:rsidTr="00E8283E">
              <w:trPr>
                <w:jc w:val="center"/>
              </w:trPr>
              <w:tc>
                <w:tcPr>
                  <w:tcW w:w="0" w:type="auto"/>
                  <w:vAlign w:val="center"/>
                </w:tcPr>
                <w:p w14:paraId="78927CBA" w14:textId="77777777" w:rsidR="00E14A99" w:rsidRPr="008D6F6E" w:rsidRDefault="00E14A99" w:rsidP="00E8283E">
                  <w:pPr>
                    <w:keepNext/>
                    <w:keepLines/>
                    <w:spacing w:after="0"/>
                    <w:jc w:val="center"/>
                    <w:rPr>
                      <w:rFonts w:ascii="Arial" w:hAnsi="Arial" w:cs="Arial"/>
                      <w:b/>
                      <w:lang w:eastAsia="x-none"/>
                    </w:rPr>
                  </w:pPr>
                  <w:r w:rsidRPr="008D6F6E">
                    <w:rPr>
                      <w:rFonts w:ascii="Arial" w:hAnsi="Arial" w:cs="Arial"/>
                      <w:b/>
                      <w:lang w:eastAsia="x-none"/>
                    </w:rPr>
                    <w:lastRenderedPageBreak/>
                    <w:t>4</w:t>
                  </w:r>
                </w:p>
              </w:tc>
              <w:tc>
                <w:tcPr>
                  <w:tcW w:w="0" w:type="auto"/>
                  <w:vAlign w:val="center"/>
                </w:tcPr>
                <w:p w14:paraId="26C7E1BC" w14:textId="77777777" w:rsidR="00E14A99" w:rsidRPr="008D6F6E" w:rsidRDefault="00E14A99" w:rsidP="00E8283E">
                  <w:pPr>
                    <w:keepNext/>
                    <w:keepLines/>
                    <w:spacing w:after="0"/>
                    <w:jc w:val="center"/>
                    <w:rPr>
                      <w:rFonts w:ascii="Arial" w:hAnsi="Arial" w:cs="Arial"/>
                      <w:b/>
                      <w:lang w:eastAsia="x-none"/>
                    </w:rPr>
                  </w:pPr>
                  <w:r w:rsidRPr="008D6F6E">
                    <w:rPr>
                      <w:rFonts w:ascii="Arial" w:hAnsi="Arial" w:cs="Arial"/>
                      <w:b/>
                      <w:lang w:eastAsia="x-none"/>
                    </w:rPr>
                    <w:t>TDD UL</w:t>
                  </w:r>
                </w:p>
              </w:tc>
              <w:tc>
                <w:tcPr>
                  <w:tcW w:w="0" w:type="auto"/>
                  <w:shd w:val="clear" w:color="auto" w:fill="auto"/>
                  <w:vAlign w:val="center"/>
                </w:tcPr>
                <w:p w14:paraId="5D2BAE01" w14:textId="77777777" w:rsidR="00E14A99" w:rsidRPr="008D6F6E" w:rsidRDefault="00E14A99" w:rsidP="00E8283E">
                  <w:pPr>
                    <w:keepNext/>
                    <w:keepLines/>
                    <w:spacing w:after="0"/>
                    <w:jc w:val="center"/>
                    <w:rPr>
                      <w:rFonts w:ascii="Arial" w:hAnsi="Arial" w:cs="Arial"/>
                      <w:b/>
                      <w:lang w:eastAsia="x-none"/>
                    </w:rPr>
                  </w:pPr>
                  <w:r w:rsidRPr="008D6F6E">
                    <w:rPr>
                      <w:rFonts w:ascii="Arial" w:hAnsi="Arial" w:cs="Arial"/>
                      <w:b/>
                      <w:lang w:eastAsia="x-none"/>
                    </w:rPr>
                    <w:t>SBFD</w:t>
                  </w:r>
                </w:p>
              </w:tc>
              <w:tc>
                <w:tcPr>
                  <w:tcW w:w="0" w:type="auto"/>
                </w:tcPr>
                <w:p w14:paraId="6FBF4BDB" w14:textId="77777777" w:rsidR="00E14A99" w:rsidRPr="008D6F6E" w:rsidRDefault="00E14A99" w:rsidP="00E8283E">
                  <w:pPr>
                    <w:keepNext/>
                    <w:keepLines/>
                    <w:spacing w:after="0"/>
                    <w:jc w:val="center"/>
                    <w:rPr>
                      <w:rFonts w:ascii="Arial" w:hAnsi="Arial" w:cs="Arial"/>
                      <w:lang w:eastAsia="x-none"/>
                    </w:rPr>
                  </w:pPr>
                  <w:r w:rsidRPr="008D6F6E">
                    <w:rPr>
                      <w:rFonts w:ascii="Arial" w:hAnsi="Arial" w:cs="Arial"/>
                      <w:noProof/>
                      <w:lang w:val="en-US" w:eastAsia="zh-CN"/>
                    </w:rPr>
                    <w:drawing>
                      <wp:inline distT="0" distB="0" distL="0" distR="0" wp14:anchorId="0295120E" wp14:editId="2BE24FE5">
                        <wp:extent cx="1457325" cy="27432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8D6F6E">
                    <w:rPr>
                      <w:rFonts w:ascii="Arial" w:hAnsi="Arial" w:cs="Arial"/>
                      <w:lang w:eastAsia="x-none"/>
                    </w:rPr>
                    <w:t xml:space="preserve">           </w:t>
                  </w:r>
                  <w:r w:rsidRPr="008D6F6E">
                    <w:rPr>
                      <w:rFonts w:ascii="Arial" w:hAnsi="Arial" w:cs="Arial"/>
                      <w:noProof/>
                      <w:lang w:val="en-US" w:eastAsia="zh-CN"/>
                    </w:rPr>
                    <w:drawing>
                      <wp:inline distT="0" distB="0" distL="0" distR="0" wp14:anchorId="241FCF80" wp14:editId="73681AAB">
                        <wp:extent cx="1457325" cy="26797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r>
          </w:tbl>
          <w:p w14:paraId="30440A2E" w14:textId="77777777" w:rsidR="00E14A99" w:rsidRDefault="00E14A99" w:rsidP="00E8283E">
            <w:pPr>
              <w:rPr>
                <w:lang w:eastAsia="zh-CN"/>
              </w:rPr>
            </w:pPr>
          </w:p>
        </w:tc>
      </w:tr>
    </w:tbl>
    <w:p w14:paraId="749806AE" w14:textId="77777777" w:rsidR="00E14A99" w:rsidRDefault="00E14A99" w:rsidP="00E14A99">
      <w:pPr>
        <w:rPr>
          <w:lang w:eastAsia="zh-CN"/>
        </w:rPr>
      </w:pPr>
    </w:p>
    <w:p w14:paraId="07452B50" w14:textId="3570D355" w:rsidR="00E14A99" w:rsidRDefault="00E14A99" w:rsidP="00E14A99">
      <w:pPr>
        <w:rPr>
          <w:lang w:eastAsia="zh-CN"/>
        </w:rPr>
      </w:pPr>
      <w:r>
        <w:rPr>
          <w:lang w:eastAsia="zh-CN"/>
        </w:rPr>
        <w:t>The above first bullet in [</w:t>
      </w:r>
      <w:r w:rsidR="00B07E09">
        <w:rPr>
          <w:lang w:eastAsia="zh-CN"/>
        </w:rPr>
        <w:t>3</w:t>
      </w:r>
      <w:r>
        <w:rPr>
          <w:lang w:eastAsia="zh-CN"/>
        </w:rPr>
        <w:t>] defines the Scenario 4 would focus on the Uma with SBFD as aggressor and UMi with legacy TDD as victim. Then it clearly limited the studies to the Case 1 and Case 2 based on previous agreed definition of cases.</w:t>
      </w:r>
    </w:p>
    <w:p w14:paraId="039B5756" w14:textId="6300BD56" w:rsidR="00E14A99" w:rsidRPr="00C938AE" w:rsidRDefault="00E14A99" w:rsidP="00E14A99">
      <w:pPr>
        <w:rPr>
          <w:b/>
          <w:lang w:eastAsia="zh-CN"/>
        </w:rPr>
      </w:pPr>
      <w:r w:rsidRPr="00C938AE">
        <w:rPr>
          <w:b/>
          <w:lang w:eastAsia="zh-CN"/>
        </w:rPr>
        <w:t xml:space="preserve">Observation </w:t>
      </w:r>
      <w:r w:rsidR="00B07E09">
        <w:rPr>
          <w:b/>
          <w:lang w:eastAsia="zh-CN"/>
        </w:rPr>
        <w:t>3</w:t>
      </w:r>
      <w:r w:rsidRPr="00C938AE">
        <w:rPr>
          <w:b/>
          <w:lang w:eastAsia="zh-CN"/>
        </w:rPr>
        <w:t xml:space="preserve">: </w:t>
      </w:r>
      <w:r w:rsidRPr="00C938AE">
        <w:rPr>
          <w:lang w:eastAsia="zh-CN"/>
        </w:rPr>
        <w:t>The scenario 4 based on R4-2305922 only defines assumptions and studies for Case 1 and Case 2.</w:t>
      </w:r>
    </w:p>
    <w:p w14:paraId="7972255A" w14:textId="77777777" w:rsidR="00E14A99" w:rsidRDefault="00E14A99" w:rsidP="00E14A99">
      <w:pPr>
        <w:rPr>
          <w:lang w:eastAsia="zh-CN"/>
        </w:rPr>
      </w:pPr>
      <w:r>
        <w:rPr>
          <w:lang w:eastAsia="zh-CN"/>
        </w:rPr>
        <w:t>But in the #108 meeting, there is 1 technical source providing the study results for Case 3 and Case 4. To us, there’s no clear definition of what Case 3 and Case 4 under this Scenario 4 is about. It is not discussed nor agreed on any specific assumptions for those two cases.</w:t>
      </w:r>
    </w:p>
    <w:p w14:paraId="2B0FE6DB" w14:textId="77777777" w:rsidR="00E14A99" w:rsidRDefault="00E14A99" w:rsidP="00E14A99">
      <w:pPr>
        <w:rPr>
          <w:lang w:eastAsia="zh-CN"/>
        </w:rPr>
      </w:pPr>
      <w:r>
        <w:rPr>
          <w:lang w:eastAsia="zh-CN"/>
        </w:rPr>
        <w:t xml:space="preserve">Does Case 3 and Case 4 means the Uma with legacy TDD as aggressor, or Umi with legacy TDD as aggressor? And what is the victim in these cases? </w:t>
      </w:r>
    </w:p>
    <w:p w14:paraId="1C182E76" w14:textId="77777777" w:rsidR="00E14A99" w:rsidRDefault="00E14A99" w:rsidP="00E14A99">
      <w:pPr>
        <w:rPr>
          <w:lang w:eastAsia="zh-CN"/>
        </w:rPr>
      </w:pPr>
      <w:r>
        <w:rPr>
          <w:lang w:eastAsia="zh-CN"/>
        </w:rPr>
        <w:t>These questions are not even discussed, and they’re never clarified in any of the previous agreements or way forward.</w:t>
      </w:r>
    </w:p>
    <w:p w14:paraId="66BB229B" w14:textId="14748D2D" w:rsidR="00E14A99" w:rsidRPr="00C938AE" w:rsidRDefault="00E14A99" w:rsidP="00E14A99">
      <w:pPr>
        <w:rPr>
          <w:lang w:eastAsia="zh-CN"/>
        </w:rPr>
      </w:pPr>
      <w:r w:rsidRPr="00C938AE">
        <w:rPr>
          <w:b/>
          <w:lang w:eastAsia="zh-CN"/>
        </w:rPr>
        <w:t xml:space="preserve">Observation </w:t>
      </w:r>
      <w:r w:rsidR="00B07E09">
        <w:rPr>
          <w:b/>
          <w:lang w:eastAsia="zh-CN"/>
        </w:rPr>
        <w:t>4</w:t>
      </w:r>
      <w:r w:rsidRPr="00C938AE">
        <w:rPr>
          <w:b/>
          <w:lang w:eastAsia="zh-CN"/>
        </w:rPr>
        <w:t xml:space="preserve">: </w:t>
      </w:r>
      <w:r w:rsidRPr="00C938AE">
        <w:rPr>
          <w:lang w:eastAsia="zh-CN"/>
        </w:rPr>
        <w:t xml:space="preserve">There is 1 source provided results for Case 3 and Case 4 under Scenario 4, where these Case 3 and 4 were not previously discussed </w:t>
      </w:r>
      <w:r>
        <w:rPr>
          <w:lang w:eastAsia="zh-CN"/>
        </w:rPr>
        <w:t>n</w:t>
      </w:r>
      <w:r w:rsidRPr="00C938AE">
        <w:rPr>
          <w:lang w:eastAsia="zh-CN"/>
        </w:rPr>
        <w:t>or defined clearly.</w:t>
      </w:r>
    </w:p>
    <w:p w14:paraId="342B87ED" w14:textId="77777777" w:rsidR="00E14A99" w:rsidRDefault="00E14A99" w:rsidP="00E14A99">
      <w:pPr>
        <w:rPr>
          <w:lang w:eastAsia="zh-CN"/>
        </w:rPr>
      </w:pPr>
      <w:r>
        <w:rPr>
          <w:rFonts w:hint="eastAsia"/>
          <w:lang w:eastAsia="zh-CN"/>
        </w:rPr>
        <w:t>T</w:t>
      </w:r>
      <w:r>
        <w:rPr>
          <w:lang w:eastAsia="zh-CN"/>
        </w:rPr>
        <w:t>hus, we’d like to clarify the understanding of the Case 3 and Case 4 under Scenario 4.</w:t>
      </w:r>
    </w:p>
    <w:p w14:paraId="050A4CFE" w14:textId="24BA9A03" w:rsidR="00E14A99" w:rsidRDefault="00E14A99" w:rsidP="00E14A99">
      <w:pPr>
        <w:rPr>
          <w:b/>
          <w:lang w:eastAsia="zh-CN"/>
        </w:rPr>
      </w:pPr>
      <w:r w:rsidRPr="008D6F6E">
        <w:rPr>
          <w:b/>
          <w:lang w:eastAsia="zh-CN"/>
        </w:rPr>
        <w:t xml:space="preserve">Proposal </w:t>
      </w:r>
      <w:r w:rsidR="00B07E09">
        <w:rPr>
          <w:b/>
          <w:lang w:eastAsia="zh-CN"/>
        </w:rPr>
        <w:t>3</w:t>
      </w:r>
      <w:r w:rsidRPr="008D6F6E">
        <w:rPr>
          <w:b/>
          <w:lang w:eastAsia="zh-CN"/>
        </w:rPr>
        <w:t>: To clarify the understanding of Case 3 and Case 4 under Scenario 4, as it contradicts with agreed WF R4-2305922.</w:t>
      </w:r>
      <w:r>
        <w:rPr>
          <w:b/>
          <w:lang w:eastAsia="zh-CN"/>
        </w:rPr>
        <w:t xml:space="preserve"> Further discuss whether or not, or how, to capture the results submitted to Case 3 and Case 4 under Scenario 4.</w:t>
      </w:r>
    </w:p>
    <w:p w14:paraId="0F7FB083" w14:textId="685F175B" w:rsidR="00FB6B5D" w:rsidRPr="00E14A99" w:rsidRDefault="00FB6B5D" w:rsidP="00524079">
      <w:pPr>
        <w:rPr>
          <w:b/>
          <w:lang w:eastAsia="zh-CN"/>
        </w:rPr>
      </w:pPr>
    </w:p>
    <w:p w14:paraId="1BD6F1C0" w14:textId="32D1EDB6" w:rsidR="00E14A99" w:rsidRDefault="00E14A99" w:rsidP="00E14A99">
      <w:pPr>
        <w:pStyle w:val="1"/>
        <w:rPr>
          <w:lang w:val="en-GB"/>
        </w:rPr>
      </w:pPr>
      <w:r>
        <w:rPr>
          <w:lang w:val="en-GB"/>
        </w:rPr>
        <w:t>Discussions on results for Scenario 7</w:t>
      </w:r>
    </w:p>
    <w:p w14:paraId="230FEF0D" w14:textId="3B83F8CE" w:rsidR="00E14A99" w:rsidRPr="00E3270A" w:rsidRDefault="00E3270A" w:rsidP="00524079">
      <w:pPr>
        <w:rPr>
          <w:lang w:eastAsia="zh-CN"/>
        </w:rPr>
      </w:pPr>
      <w:r>
        <w:rPr>
          <w:lang w:eastAsia="zh-CN"/>
        </w:rPr>
        <w:t>In #108 meeting, the agreed WF [2] is agreed to down select the Scenario 7 from current study work. After having this down-selecting, the issues remain in how to capture this in the TR, more specifically how to adopt this change in Chapter 11 and Annex E which related to co-existence study.</w:t>
      </w:r>
    </w:p>
    <w:p w14:paraId="3D41AEAD" w14:textId="54331043" w:rsidR="00E14A99" w:rsidRPr="00E3270A" w:rsidRDefault="00E3270A" w:rsidP="00524079">
      <w:pPr>
        <w:rPr>
          <w:b/>
          <w:lang w:eastAsia="zh-CN"/>
        </w:rPr>
      </w:pPr>
      <w:r w:rsidRPr="00E3270A">
        <w:rPr>
          <w:b/>
          <w:lang w:eastAsia="zh-CN"/>
        </w:rPr>
        <w:t xml:space="preserve">Proposal </w:t>
      </w:r>
      <w:r>
        <w:rPr>
          <w:b/>
          <w:lang w:eastAsia="zh-CN"/>
        </w:rPr>
        <w:t>4: In the TR, t</w:t>
      </w:r>
      <w:r w:rsidRPr="00E3270A">
        <w:rPr>
          <w:b/>
          <w:lang w:eastAsia="zh-CN"/>
        </w:rPr>
        <w:t>o clearly note the Scenario 7 was down-selected in both Chapter 11 and Annex E, and to not capture any results and observations for Scenario 7 in Chapter 11.</w:t>
      </w:r>
    </w:p>
    <w:p w14:paraId="0DB0CA28" w14:textId="77777777" w:rsidR="00234343" w:rsidRPr="00234343" w:rsidRDefault="00234343" w:rsidP="00304BC4">
      <w:pPr>
        <w:jc w:val="both"/>
        <w:rPr>
          <w:b/>
          <w:lang w:eastAsia="zh-CN"/>
        </w:rPr>
      </w:pPr>
    </w:p>
    <w:p w14:paraId="30B2363F" w14:textId="3FB37FF3" w:rsidR="00606FC4" w:rsidRDefault="00606FC4" w:rsidP="00606FC4">
      <w:pPr>
        <w:pStyle w:val="1"/>
        <w:rPr>
          <w:lang w:val="en-GB"/>
        </w:rPr>
      </w:pPr>
      <w:r>
        <w:rPr>
          <w:rFonts w:hint="eastAsia"/>
          <w:lang w:val="en-GB" w:eastAsia="zh-CN"/>
        </w:rPr>
        <w:t>Con</w:t>
      </w:r>
      <w:r>
        <w:rPr>
          <w:lang w:val="en-GB"/>
        </w:rPr>
        <w:t>clusion</w:t>
      </w:r>
    </w:p>
    <w:p w14:paraId="5F1D564E" w14:textId="77777777" w:rsidR="00263AD9" w:rsidRDefault="00263AD9" w:rsidP="00263AD9">
      <w:pPr>
        <w:rPr>
          <w:lang w:eastAsia="zh-CN"/>
        </w:rPr>
      </w:pPr>
      <w:r w:rsidRPr="00600D38">
        <w:rPr>
          <w:b/>
          <w:lang w:eastAsia="zh-CN"/>
        </w:rPr>
        <w:t>Observation</w:t>
      </w:r>
      <w:r>
        <w:rPr>
          <w:b/>
          <w:lang w:eastAsia="zh-CN"/>
        </w:rPr>
        <w:t>1</w:t>
      </w:r>
      <w:r>
        <w:rPr>
          <w:lang w:eastAsia="zh-CN"/>
        </w:rPr>
        <w:t>: The results received in the meeting contains different metrics, some are mandatory and some are for information. And the results are based on different assumptions, e.g. baseline assumption or optional assumptions. It requires a structure to capture results based on their assumptions at least.</w:t>
      </w:r>
    </w:p>
    <w:p w14:paraId="7275B3BB" w14:textId="632B2BF6" w:rsidR="00263AD9" w:rsidRDefault="00263AD9" w:rsidP="00263AD9">
      <w:pPr>
        <w:rPr>
          <w:b/>
          <w:lang w:eastAsia="zh-CN"/>
        </w:rPr>
      </w:pPr>
      <w:r w:rsidRPr="005244D6">
        <w:rPr>
          <w:b/>
          <w:lang w:eastAsia="zh-CN"/>
        </w:rPr>
        <w:t>Proposal 1: All results will be captured into the main content (Chapter 11) of TR</w:t>
      </w:r>
      <w:r>
        <w:rPr>
          <w:b/>
          <w:lang w:eastAsia="zh-CN"/>
        </w:rPr>
        <w:t>, and it is proposed to capture them</w:t>
      </w:r>
      <w:r w:rsidRPr="005244D6">
        <w:rPr>
          <w:b/>
          <w:lang w:eastAsia="zh-CN"/>
        </w:rPr>
        <w:t xml:space="preserve"> in the following format</w:t>
      </w:r>
      <w:r>
        <w:rPr>
          <w:b/>
          <w:lang w:eastAsia="zh-CN"/>
        </w:rPr>
        <w:t>:</w:t>
      </w:r>
    </w:p>
    <w:tbl>
      <w:tblPr>
        <w:tblStyle w:val="afd"/>
        <w:tblW w:w="0" w:type="auto"/>
        <w:tblLook w:val="04A0" w:firstRow="1" w:lastRow="0" w:firstColumn="1" w:lastColumn="0" w:noHBand="0" w:noVBand="1"/>
      </w:tblPr>
      <w:tblGrid>
        <w:gridCol w:w="9631"/>
      </w:tblGrid>
      <w:tr w:rsidR="00263AD9" w14:paraId="2F3D32C2" w14:textId="77777777" w:rsidTr="00263AD9">
        <w:tc>
          <w:tcPr>
            <w:tcW w:w="9631" w:type="dxa"/>
          </w:tcPr>
          <w:p w14:paraId="3F72B269" w14:textId="77777777" w:rsidR="00263AD9" w:rsidRDefault="00263AD9" w:rsidP="00263AD9">
            <w:pPr>
              <w:rPr>
                <w:b/>
                <w:lang w:eastAsia="zh-CN"/>
              </w:rPr>
            </w:pPr>
            <w:r>
              <w:rPr>
                <w:rFonts w:hint="eastAsia"/>
                <w:b/>
                <w:lang w:eastAsia="zh-CN"/>
              </w:rPr>
              <w:t>[</w:t>
            </w:r>
            <w:r>
              <w:rPr>
                <w:b/>
                <w:lang w:eastAsia="zh-CN"/>
              </w:rPr>
              <w:t>For throughput degradation]</w:t>
            </w:r>
          </w:p>
          <w:p w14:paraId="2E334BD3" w14:textId="77777777" w:rsidR="00263AD9" w:rsidRDefault="00263AD9" w:rsidP="00263AD9">
            <w:pPr>
              <w:rPr>
                <w:b/>
                <w:lang w:eastAsia="zh-CN"/>
              </w:rPr>
            </w:pPr>
            <w:r w:rsidRPr="005244D6">
              <w:rPr>
                <w:b/>
                <w:lang w:eastAsia="zh-CN"/>
              </w:rPr>
              <w:t>For the studies with {certain assumptions</w:t>
            </w:r>
            <w:r w:rsidRPr="005244D6">
              <w:rPr>
                <w:rFonts w:hint="eastAsia"/>
                <w:b/>
                <w:lang w:eastAsia="zh-CN"/>
              </w:rPr>
              <w:t>},</w:t>
            </w:r>
            <w:r w:rsidRPr="005244D6">
              <w:rPr>
                <w:b/>
                <w:lang w:eastAsia="zh-CN"/>
              </w:rPr>
              <w:t xml:space="preserve"> the results from X technical source(s) show:</w:t>
            </w:r>
          </w:p>
          <w:p w14:paraId="00F0A3CA" w14:textId="77777777" w:rsidR="00263AD9" w:rsidRPr="005244D6" w:rsidRDefault="00263AD9" w:rsidP="00263AD9">
            <w:pPr>
              <w:pStyle w:val="B1"/>
              <w:numPr>
                <w:ilvl w:val="0"/>
                <w:numId w:val="16"/>
              </w:numPr>
              <w:spacing w:after="0"/>
              <w:rPr>
                <w:rFonts w:eastAsia="Malgun Gothic"/>
                <w:b/>
                <w:lang w:eastAsia="ko-KR"/>
              </w:rPr>
            </w:pPr>
            <w:r w:rsidRPr="005244D6">
              <w:rPr>
                <w:rFonts w:eastAsia="Malgun Gothic"/>
                <w:b/>
                <w:lang w:eastAsia="ko-KR"/>
              </w:rPr>
              <w:t>With legacy ACIR: the {metric} observed in the range of {low ~ high};</w:t>
            </w:r>
            <w:r>
              <w:rPr>
                <w:rFonts w:eastAsia="Malgun Gothic"/>
                <w:b/>
                <w:lang w:eastAsia="ko-KR"/>
              </w:rPr>
              <w:t xml:space="preserve"> while X1 source(s) observed {n/a} [if any]</w:t>
            </w:r>
          </w:p>
          <w:p w14:paraId="2AC83076" w14:textId="77777777" w:rsidR="00263AD9" w:rsidRPr="005244D6" w:rsidRDefault="00263AD9" w:rsidP="00263AD9">
            <w:pPr>
              <w:pStyle w:val="B1"/>
              <w:numPr>
                <w:ilvl w:val="0"/>
                <w:numId w:val="16"/>
              </w:numPr>
              <w:spacing w:after="0"/>
              <w:rPr>
                <w:rFonts w:eastAsia="Malgun Gothic"/>
                <w:b/>
                <w:lang w:eastAsia="ko-KR"/>
              </w:rPr>
            </w:pPr>
            <w:r w:rsidRPr="005244D6">
              <w:rPr>
                <w:rFonts w:eastAsia="Malgun Gothic"/>
                <w:b/>
                <w:lang w:eastAsia="ko-KR"/>
              </w:rPr>
              <w:t>With ACIR enhanced with additional {2,4,6,8} dB: the {metric} observed in the range of {low ~ high}, {low ~ high}, {low ~ high}, {low ~ high} respectively.</w:t>
            </w:r>
          </w:p>
          <w:p w14:paraId="5CF7DB8F" w14:textId="77777777" w:rsidR="00263AD9" w:rsidRDefault="00263AD9" w:rsidP="00263AD9">
            <w:pPr>
              <w:rPr>
                <w:lang w:eastAsia="zh-CN"/>
              </w:rPr>
            </w:pPr>
          </w:p>
          <w:p w14:paraId="2BAEE73D" w14:textId="77777777" w:rsidR="00263AD9" w:rsidRPr="000926F9" w:rsidRDefault="00263AD9" w:rsidP="00263AD9">
            <w:pPr>
              <w:rPr>
                <w:b/>
                <w:lang w:eastAsia="zh-CN"/>
              </w:rPr>
            </w:pPr>
            <w:r>
              <w:rPr>
                <w:b/>
                <w:lang w:eastAsia="zh-CN"/>
              </w:rPr>
              <w:t>[For informational metrics]</w:t>
            </w:r>
          </w:p>
          <w:p w14:paraId="6FE9C8B4" w14:textId="77777777" w:rsidR="00263AD9" w:rsidRPr="005244D6" w:rsidRDefault="00263AD9" w:rsidP="00263AD9">
            <w:pPr>
              <w:rPr>
                <w:b/>
                <w:lang w:eastAsia="zh-CN"/>
              </w:rPr>
            </w:pPr>
            <w:r w:rsidRPr="005244D6">
              <w:rPr>
                <w:rFonts w:hint="eastAsia"/>
                <w:b/>
                <w:lang w:eastAsia="zh-CN"/>
              </w:rPr>
              <w:lastRenderedPageBreak/>
              <w:t>F</w:t>
            </w:r>
            <w:r w:rsidRPr="005244D6">
              <w:rPr>
                <w:b/>
                <w:lang w:eastAsia="zh-CN"/>
              </w:rPr>
              <w:t>or information: for the studies with {certain assumptions}, the results from Y source(s) show:</w:t>
            </w:r>
          </w:p>
          <w:p w14:paraId="76C58E69" w14:textId="77777777" w:rsidR="00263AD9" w:rsidRPr="005244D6" w:rsidRDefault="00263AD9" w:rsidP="00263AD9">
            <w:pPr>
              <w:pStyle w:val="B1"/>
              <w:numPr>
                <w:ilvl w:val="0"/>
                <w:numId w:val="16"/>
              </w:numPr>
              <w:spacing w:after="0"/>
              <w:rPr>
                <w:rFonts w:eastAsia="Malgun Gothic"/>
                <w:b/>
                <w:lang w:eastAsia="ko-KR"/>
              </w:rPr>
            </w:pPr>
            <w:r>
              <w:rPr>
                <w:rFonts w:eastAsia="Malgun Gothic"/>
                <w:b/>
                <w:lang w:eastAsia="ko-KR"/>
              </w:rPr>
              <w:t>O</w:t>
            </w:r>
            <w:r w:rsidRPr="005244D6">
              <w:rPr>
                <w:rFonts w:eastAsia="Malgun Gothic"/>
                <w:b/>
                <w:lang w:eastAsia="ko-KR"/>
              </w:rPr>
              <w:t>bserved {metric} in the range of {low ~ high};</w:t>
            </w:r>
          </w:p>
          <w:p w14:paraId="13F53713" w14:textId="77777777" w:rsidR="00263AD9" w:rsidRDefault="00263AD9" w:rsidP="00263AD9">
            <w:pPr>
              <w:rPr>
                <w:lang w:eastAsia="zh-CN"/>
              </w:rPr>
            </w:pPr>
          </w:p>
          <w:p w14:paraId="414EA127" w14:textId="77777777" w:rsidR="00263AD9" w:rsidRPr="000926F9" w:rsidRDefault="00263AD9" w:rsidP="00263AD9">
            <w:pPr>
              <w:rPr>
                <w:b/>
                <w:lang w:eastAsia="zh-CN"/>
              </w:rPr>
            </w:pPr>
            <w:r w:rsidRPr="000926F9">
              <w:rPr>
                <w:b/>
                <w:lang w:eastAsia="zh-CN"/>
              </w:rPr>
              <w:t xml:space="preserve">Where, </w:t>
            </w:r>
          </w:p>
          <w:p w14:paraId="0089396D" w14:textId="77777777" w:rsidR="00263AD9" w:rsidRPr="000926F9" w:rsidRDefault="00263AD9" w:rsidP="00263AD9">
            <w:pPr>
              <w:pStyle w:val="B1"/>
              <w:numPr>
                <w:ilvl w:val="0"/>
                <w:numId w:val="17"/>
              </w:numPr>
              <w:spacing w:after="0"/>
              <w:rPr>
                <w:rFonts w:eastAsia="Malgun Gothic"/>
                <w:b/>
                <w:lang w:eastAsia="ko-KR"/>
              </w:rPr>
            </w:pPr>
            <w:r w:rsidRPr="000926F9">
              <w:rPr>
                <w:rFonts w:eastAsia="Malgun Gothic"/>
                <w:b/>
                <w:lang w:eastAsia="ko-KR"/>
              </w:rPr>
              <w:t>The {positive number} means the co-ex study shows throughput loss;</w:t>
            </w:r>
          </w:p>
          <w:p w14:paraId="2B6CBF6C" w14:textId="77777777" w:rsidR="00263AD9" w:rsidRPr="000926F9" w:rsidRDefault="00263AD9" w:rsidP="00263AD9">
            <w:pPr>
              <w:pStyle w:val="B1"/>
              <w:numPr>
                <w:ilvl w:val="0"/>
                <w:numId w:val="17"/>
              </w:numPr>
              <w:spacing w:after="0"/>
              <w:rPr>
                <w:rFonts w:eastAsia="Malgun Gothic"/>
                <w:b/>
                <w:lang w:eastAsia="ko-KR"/>
              </w:rPr>
            </w:pPr>
            <w:r w:rsidRPr="000926F9">
              <w:rPr>
                <w:rFonts w:eastAsia="Malgun Gothic"/>
                <w:b/>
                <w:lang w:eastAsia="ko-KR"/>
              </w:rPr>
              <w:t>The {negative number} means the co-ex study shows throughput gain;</w:t>
            </w:r>
          </w:p>
          <w:p w14:paraId="5878D982" w14:textId="161B98A4" w:rsidR="00263AD9" w:rsidRPr="00263AD9" w:rsidRDefault="00263AD9" w:rsidP="00263AD9">
            <w:pPr>
              <w:pStyle w:val="B1"/>
              <w:numPr>
                <w:ilvl w:val="0"/>
                <w:numId w:val="17"/>
              </w:numPr>
              <w:spacing w:after="0"/>
              <w:rPr>
                <w:rFonts w:eastAsia="Malgun Gothic"/>
                <w:b/>
                <w:lang w:eastAsia="ko-KR"/>
              </w:rPr>
            </w:pPr>
            <w:r w:rsidRPr="000926F9">
              <w:rPr>
                <w:rFonts w:eastAsia="Malgun Gothic"/>
                <w:b/>
                <w:lang w:eastAsia="ko-KR"/>
              </w:rPr>
              <w:t>The {n/a} means the co-ex study finds the performance basis have no throughput, thus throughput degradation percentage cannot be mathematically calculated from such basis.</w:t>
            </w:r>
          </w:p>
        </w:tc>
      </w:tr>
    </w:tbl>
    <w:p w14:paraId="0A4260ED" w14:textId="77777777" w:rsidR="00263AD9" w:rsidRPr="005244D6" w:rsidRDefault="00263AD9" w:rsidP="00263AD9">
      <w:pPr>
        <w:rPr>
          <w:b/>
          <w:lang w:eastAsia="zh-CN"/>
        </w:rPr>
      </w:pPr>
    </w:p>
    <w:p w14:paraId="10873AED" w14:textId="77777777" w:rsidR="00263AD9" w:rsidRDefault="00263AD9" w:rsidP="00263AD9">
      <w:pPr>
        <w:rPr>
          <w:lang w:eastAsia="zh-CN"/>
        </w:rPr>
      </w:pPr>
      <w:r w:rsidRPr="00D02849">
        <w:rPr>
          <w:rFonts w:hint="eastAsia"/>
          <w:b/>
          <w:lang w:eastAsia="zh-CN"/>
        </w:rPr>
        <w:t>O</w:t>
      </w:r>
      <w:r w:rsidRPr="00D02849">
        <w:rPr>
          <w:b/>
          <w:lang w:eastAsia="zh-CN"/>
        </w:rPr>
        <w:t>bservation 2</w:t>
      </w:r>
      <w:r>
        <w:rPr>
          <w:lang w:eastAsia="zh-CN"/>
        </w:rPr>
        <w:t>: The results from 1 and 2 technical sources will be captured completely and clearly in the main content by having a range of both two high and low as agreed in [1] and [2].</w:t>
      </w:r>
    </w:p>
    <w:p w14:paraId="2EEC4348" w14:textId="77777777" w:rsidR="00263AD9" w:rsidRPr="00D02849" w:rsidRDefault="00263AD9" w:rsidP="00263AD9">
      <w:pPr>
        <w:rPr>
          <w:b/>
          <w:lang w:eastAsia="zh-CN"/>
        </w:rPr>
      </w:pPr>
      <w:r w:rsidRPr="00D02849">
        <w:rPr>
          <w:rFonts w:hint="eastAsia"/>
          <w:b/>
          <w:lang w:eastAsia="zh-CN"/>
        </w:rPr>
        <w:t>P</w:t>
      </w:r>
      <w:r w:rsidRPr="00D02849">
        <w:rPr>
          <w:b/>
          <w:lang w:eastAsia="zh-CN"/>
        </w:rPr>
        <w:t>roposal 2: To discuss and establish a minimum number</w:t>
      </w:r>
      <w:r>
        <w:rPr>
          <w:b/>
          <w:lang w:eastAsia="zh-CN"/>
        </w:rPr>
        <w:t>, at least greater than 1,</w:t>
      </w:r>
      <w:r w:rsidRPr="00D02849">
        <w:rPr>
          <w:b/>
          <w:lang w:eastAsia="zh-CN"/>
        </w:rPr>
        <w:t xml:space="preserve"> of available results for deriving</w:t>
      </w:r>
      <w:r>
        <w:rPr>
          <w:b/>
          <w:lang w:eastAsia="zh-CN"/>
        </w:rPr>
        <w:t xml:space="preserve"> RAN4 common </w:t>
      </w:r>
      <w:r w:rsidRPr="00D02849">
        <w:rPr>
          <w:b/>
          <w:lang w:eastAsia="zh-CN"/>
        </w:rPr>
        <w:t>observations</w:t>
      </w:r>
      <w:r>
        <w:rPr>
          <w:b/>
          <w:lang w:eastAsia="zh-CN"/>
        </w:rPr>
        <w:t xml:space="preserve"> by fully respect the existing agreements.</w:t>
      </w:r>
    </w:p>
    <w:p w14:paraId="65606706" w14:textId="7914E4DA" w:rsidR="00524079" w:rsidRPr="00263AD9" w:rsidRDefault="00524079" w:rsidP="00540F1B">
      <w:pPr>
        <w:rPr>
          <w:b/>
          <w:lang w:eastAsia="zh-CN"/>
        </w:rPr>
      </w:pPr>
    </w:p>
    <w:p w14:paraId="343E197A" w14:textId="77777777" w:rsidR="00263AD9" w:rsidRPr="00C938AE" w:rsidRDefault="00263AD9" w:rsidP="00263AD9">
      <w:pPr>
        <w:rPr>
          <w:b/>
          <w:lang w:eastAsia="zh-CN"/>
        </w:rPr>
      </w:pPr>
      <w:r w:rsidRPr="00C938AE">
        <w:rPr>
          <w:b/>
          <w:lang w:eastAsia="zh-CN"/>
        </w:rPr>
        <w:t xml:space="preserve">Observation </w:t>
      </w:r>
      <w:r>
        <w:rPr>
          <w:b/>
          <w:lang w:eastAsia="zh-CN"/>
        </w:rPr>
        <w:t>3</w:t>
      </w:r>
      <w:r w:rsidRPr="00C938AE">
        <w:rPr>
          <w:b/>
          <w:lang w:eastAsia="zh-CN"/>
        </w:rPr>
        <w:t xml:space="preserve">: </w:t>
      </w:r>
      <w:r w:rsidRPr="00C938AE">
        <w:rPr>
          <w:lang w:eastAsia="zh-CN"/>
        </w:rPr>
        <w:t>The scenario 4 based on R4-2305922 only defines assumptions and studies for Case 1 and Case 2.</w:t>
      </w:r>
    </w:p>
    <w:p w14:paraId="17EFD9B7" w14:textId="77777777" w:rsidR="00263AD9" w:rsidRPr="00C938AE" w:rsidRDefault="00263AD9" w:rsidP="00263AD9">
      <w:pPr>
        <w:rPr>
          <w:lang w:eastAsia="zh-CN"/>
        </w:rPr>
      </w:pPr>
      <w:r w:rsidRPr="00C938AE">
        <w:rPr>
          <w:b/>
          <w:lang w:eastAsia="zh-CN"/>
        </w:rPr>
        <w:t xml:space="preserve">Observation </w:t>
      </w:r>
      <w:r>
        <w:rPr>
          <w:b/>
          <w:lang w:eastAsia="zh-CN"/>
        </w:rPr>
        <w:t>4</w:t>
      </w:r>
      <w:r w:rsidRPr="00C938AE">
        <w:rPr>
          <w:b/>
          <w:lang w:eastAsia="zh-CN"/>
        </w:rPr>
        <w:t xml:space="preserve">: </w:t>
      </w:r>
      <w:r w:rsidRPr="00C938AE">
        <w:rPr>
          <w:lang w:eastAsia="zh-CN"/>
        </w:rPr>
        <w:t xml:space="preserve">There is 1 source provided results for Case 3 and Case 4 under Scenario 4, where these Case 3 and 4 were not previously discussed </w:t>
      </w:r>
      <w:r>
        <w:rPr>
          <w:lang w:eastAsia="zh-CN"/>
        </w:rPr>
        <w:t>n</w:t>
      </w:r>
      <w:r w:rsidRPr="00C938AE">
        <w:rPr>
          <w:lang w:eastAsia="zh-CN"/>
        </w:rPr>
        <w:t>or defined clearly.</w:t>
      </w:r>
    </w:p>
    <w:p w14:paraId="373D9AA1" w14:textId="77777777" w:rsidR="00263AD9" w:rsidRDefault="00263AD9" w:rsidP="00263AD9">
      <w:pPr>
        <w:rPr>
          <w:b/>
          <w:lang w:eastAsia="zh-CN"/>
        </w:rPr>
      </w:pPr>
      <w:r w:rsidRPr="008D6F6E">
        <w:rPr>
          <w:b/>
          <w:lang w:eastAsia="zh-CN"/>
        </w:rPr>
        <w:t xml:space="preserve">Proposal </w:t>
      </w:r>
      <w:r>
        <w:rPr>
          <w:b/>
          <w:lang w:eastAsia="zh-CN"/>
        </w:rPr>
        <w:t>3</w:t>
      </w:r>
      <w:r w:rsidRPr="008D6F6E">
        <w:rPr>
          <w:b/>
          <w:lang w:eastAsia="zh-CN"/>
        </w:rPr>
        <w:t>: To clarify the understanding of Case 3 and Case 4 under Scenario 4, as it contradicts with agreed WF R4-2305922.</w:t>
      </w:r>
      <w:r>
        <w:rPr>
          <w:b/>
          <w:lang w:eastAsia="zh-CN"/>
        </w:rPr>
        <w:t xml:space="preserve"> Further discuss whether or not, or how, to capture the results submitted to Case 3 and Case 4 under Scenario 4.</w:t>
      </w:r>
    </w:p>
    <w:p w14:paraId="319C74FC" w14:textId="3158AADB" w:rsidR="00263AD9" w:rsidRDefault="00263AD9" w:rsidP="00540F1B">
      <w:pPr>
        <w:rPr>
          <w:b/>
          <w:lang w:eastAsia="zh-CN"/>
        </w:rPr>
      </w:pPr>
    </w:p>
    <w:p w14:paraId="319F7185" w14:textId="043949C0" w:rsidR="00263AD9" w:rsidRPr="00263AD9" w:rsidRDefault="00263AD9" w:rsidP="00540F1B">
      <w:pPr>
        <w:rPr>
          <w:b/>
          <w:lang w:eastAsia="zh-CN"/>
        </w:rPr>
      </w:pPr>
      <w:r w:rsidRPr="00E3270A">
        <w:rPr>
          <w:b/>
          <w:lang w:eastAsia="zh-CN"/>
        </w:rPr>
        <w:t xml:space="preserve">Proposal </w:t>
      </w:r>
      <w:r>
        <w:rPr>
          <w:b/>
          <w:lang w:eastAsia="zh-CN"/>
        </w:rPr>
        <w:t>4: In the TR, t</w:t>
      </w:r>
      <w:r w:rsidRPr="00E3270A">
        <w:rPr>
          <w:b/>
          <w:lang w:eastAsia="zh-CN"/>
        </w:rPr>
        <w:t>o clearly note the Scenario 7 was down-selected in both Chapter 11 and Annex E, and to not capture any results and observations for Scenario 7 in Chapter 11.</w:t>
      </w:r>
    </w:p>
    <w:p w14:paraId="1D9B050C" w14:textId="77777777" w:rsidR="00263AD9" w:rsidRPr="00524079" w:rsidRDefault="00263AD9" w:rsidP="009A47B1">
      <w:pPr>
        <w:rPr>
          <w:b/>
          <w:lang w:eastAsia="zh-CN"/>
        </w:rPr>
      </w:pPr>
    </w:p>
    <w:p w14:paraId="705DE395" w14:textId="77777777" w:rsidR="0038629F" w:rsidRPr="00261FB4" w:rsidRDefault="009E3E95" w:rsidP="00533201">
      <w:pPr>
        <w:pStyle w:val="1"/>
      </w:pPr>
      <w:r w:rsidRPr="00261FB4">
        <w:rPr>
          <w:lang w:val="en-GB"/>
        </w:rPr>
        <w:t>Reference</w:t>
      </w:r>
    </w:p>
    <w:p w14:paraId="6895B885" w14:textId="4E6478F4" w:rsidR="00600D38" w:rsidRDefault="003D614D" w:rsidP="00C938AE">
      <w:r>
        <w:t>[1</w:t>
      </w:r>
      <w:r w:rsidR="00E6179E">
        <w:t xml:space="preserve">] </w:t>
      </w:r>
      <w:r w:rsidR="00600D38">
        <w:t>R4-2313871, “Adhoc minutes for SBFD co-existence study”, CMCC</w:t>
      </w:r>
    </w:p>
    <w:p w14:paraId="762CD3E0" w14:textId="65477234" w:rsidR="00BA7259" w:rsidRDefault="00600D38" w:rsidP="00C938AE">
      <w:r>
        <w:t xml:space="preserve">[2] </w:t>
      </w:r>
      <w:r w:rsidR="00BA7259">
        <w:t>R4-2313872, “</w:t>
      </w:r>
      <w:r w:rsidR="00BA7259" w:rsidRPr="00BA7259">
        <w:t>WF for SBFD co-existence study</w:t>
      </w:r>
      <w:r w:rsidR="00BA7259">
        <w:t>”, CMCC</w:t>
      </w:r>
    </w:p>
    <w:p w14:paraId="79A8D516" w14:textId="51A102A3" w:rsidR="00C938AE" w:rsidRPr="00524079" w:rsidRDefault="00BA7259" w:rsidP="00C938AE">
      <w:pPr>
        <w:rPr>
          <w:lang w:eastAsia="zh-CN"/>
        </w:rPr>
      </w:pPr>
      <w:r>
        <w:t xml:space="preserve">[3] </w:t>
      </w:r>
      <w:r w:rsidR="00E6179E">
        <w:t>R4-23</w:t>
      </w:r>
      <w:r w:rsidR="00C938AE">
        <w:t>05922</w:t>
      </w:r>
      <w:r w:rsidR="00B04B5F">
        <w:t xml:space="preserve">, </w:t>
      </w:r>
      <w:r w:rsidR="00C938AE">
        <w:t>“</w:t>
      </w:r>
      <w:r w:rsidR="00C938AE" w:rsidRPr="00C938AE">
        <w:t>WF on Uma- Umi scenario simulation parameters</w:t>
      </w:r>
      <w:r w:rsidR="00C938AE">
        <w:t>”, CableLabs</w:t>
      </w:r>
    </w:p>
    <w:p w14:paraId="337891CA" w14:textId="71E2D87E" w:rsidR="00524079" w:rsidRPr="00524079" w:rsidRDefault="00524079" w:rsidP="00524079">
      <w:pPr>
        <w:rPr>
          <w:lang w:eastAsia="zh-CN"/>
        </w:rPr>
      </w:pPr>
    </w:p>
    <w:sectPr w:rsidR="00524079" w:rsidRPr="00524079"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A4C15" w14:textId="77777777" w:rsidR="009E0F4A" w:rsidRDefault="009E0F4A" w:rsidP="00D31467">
      <w:pPr>
        <w:spacing w:after="0"/>
      </w:pPr>
      <w:r>
        <w:separator/>
      </w:r>
    </w:p>
  </w:endnote>
  <w:endnote w:type="continuationSeparator" w:id="0">
    <w:p w14:paraId="6F961C73" w14:textId="77777777" w:rsidR="009E0F4A" w:rsidRDefault="009E0F4A"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F67EF" w14:textId="77777777" w:rsidR="009E0F4A" w:rsidRDefault="009E0F4A" w:rsidP="00D31467">
      <w:pPr>
        <w:spacing w:after="0"/>
      </w:pPr>
      <w:r>
        <w:separator/>
      </w:r>
    </w:p>
  </w:footnote>
  <w:footnote w:type="continuationSeparator" w:id="0">
    <w:p w14:paraId="097FDCCD" w14:textId="77777777" w:rsidR="009E0F4A" w:rsidRDefault="009E0F4A"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A542ED"/>
    <w:multiLevelType w:val="hybridMultilevel"/>
    <w:tmpl w:val="A2D8D554"/>
    <w:lvl w:ilvl="0" w:tplc="B5A8667A">
      <w:numFmt w:val="bullet"/>
      <w:lvlText w:val="-"/>
      <w:lvlJc w:val="left"/>
      <w:pPr>
        <w:ind w:left="704" w:hanging="420"/>
      </w:pPr>
      <w:rPr>
        <w:rFonts w:ascii="Times" w:eastAsia="Batang" w:hAnsi="Times" w:cs="Times" w:hint="default"/>
      </w:rPr>
    </w:lvl>
    <w:lvl w:ilvl="1" w:tplc="B5A8667A">
      <w:numFmt w:val="bullet"/>
      <w:lvlText w:val="-"/>
      <w:lvlJc w:val="left"/>
      <w:pPr>
        <w:ind w:left="1124" w:hanging="420"/>
      </w:pPr>
      <w:rPr>
        <w:rFonts w:ascii="Times" w:eastAsia="Batang" w:hAnsi="Times" w:cs="Time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CE7DFA"/>
    <w:multiLevelType w:val="hybridMultilevel"/>
    <w:tmpl w:val="4F1C7630"/>
    <w:lvl w:ilvl="0" w:tplc="A53EA79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6875190E"/>
    <w:multiLevelType w:val="hybridMultilevel"/>
    <w:tmpl w:val="B5342848"/>
    <w:lvl w:ilvl="0" w:tplc="37DA1DE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171207"/>
    <w:multiLevelType w:val="multilevel"/>
    <w:tmpl w:val="73171207"/>
    <w:lvl w:ilvl="0">
      <w:start w:val="1"/>
      <w:numFmt w:val="decimal"/>
      <w:lvlText w:val="%1."/>
      <w:lvlJc w:val="left"/>
      <w:pPr>
        <w:ind w:left="440" w:hanging="44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7"/>
  </w:num>
  <w:num w:numId="3">
    <w:abstractNumId w:val="16"/>
  </w:num>
  <w:num w:numId="4">
    <w:abstractNumId w:val="11"/>
  </w:num>
  <w:num w:numId="5">
    <w:abstractNumId w:val="4"/>
  </w:num>
  <w:num w:numId="6">
    <w:abstractNumId w:val="15"/>
  </w:num>
  <w:num w:numId="7">
    <w:abstractNumId w:val="10"/>
  </w:num>
  <w:num w:numId="8">
    <w:abstractNumId w:val="5"/>
  </w:num>
  <w:num w:numId="9">
    <w:abstractNumId w:val="1"/>
  </w:num>
  <w:num w:numId="10">
    <w:abstractNumId w:val="3"/>
  </w:num>
  <w:num w:numId="11">
    <w:abstractNumId w:val="2"/>
  </w:num>
  <w:num w:numId="12">
    <w:abstractNumId w:val="0"/>
  </w:num>
  <w:num w:numId="13">
    <w:abstractNumId w:val="8"/>
  </w:num>
  <w:num w:numId="14">
    <w:abstractNumId w:val="14"/>
  </w:num>
  <w:num w:numId="15">
    <w:abstractNumId w:val="13"/>
  </w:num>
  <w:num w:numId="16">
    <w:abstractNumId w:val="9"/>
  </w:num>
  <w:num w:numId="1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332"/>
    <w:rsid w:val="00065506"/>
    <w:rsid w:val="00065BB4"/>
    <w:rsid w:val="00066162"/>
    <w:rsid w:val="00070F91"/>
    <w:rsid w:val="0007382E"/>
    <w:rsid w:val="00073C05"/>
    <w:rsid w:val="00073EC0"/>
    <w:rsid w:val="00075217"/>
    <w:rsid w:val="00075218"/>
    <w:rsid w:val="000766E1"/>
    <w:rsid w:val="00077FF6"/>
    <w:rsid w:val="000800C2"/>
    <w:rsid w:val="00080D82"/>
    <w:rsid w:val="000815DD"/>
    <w:rsid w:val="00081692"/>
    <w:rsid w:val="00082C46"/>
    <w:rsid w:val="00085A0E"/>
    <w:rsid w:val="00087548"/>
    <w:rsid w:val="00091C0F"/>
    <w:rsid w:val="000926F9"/>
    <w:rsid w:val="00093E7E"/>
    <w:rsid w:val="000964B9"/>
    <w:rsid w:val="000A1830"/>
    <w:rsid w:val="000A2E1E"/>
    <w:rsid w:val="000A4121"/>
    <w:rsid w:val="000A44D0"/>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0999"/>
    <w:rsid w:val="000E1DFF"/>
    <w:rsid w:val="000E3096"/>
    <w:rsid w:val="000E4825"/>
    <w:rsid w:val="000E537B"/>
    <w:rsid w:val="000E57D0"/>
    <w:rsid w:val="000E5FBB"/>
    <w:rsid w:val="000E6EE8"/>
    <w:rsid w:val="000E7858"/>
    <w:rsid w:val="000F096D"/>
    <w:rsid w:val="000F09CD"/>
    <w:rsid w:val="000F39CA"/>
    <w:rsid w:val="00107927"/>
    <w:rsid w:val="00110D4E"/>
    <w:rsid w:val="00110E26"/>
    <w:rsid w:val="00111321"/>
    <w:rsid w:val="00113C62"/>
    <w:rsid w:val="00114077"/>
    <w:rsid w:val="001147E1"/>
    <w:rsid w:val="00117BD6"/>
    <w:rsid w:val="001206C2"/>
    <w:rsid w:val="00121978"/>
    <w:rsid w:val="001232D0"/>
    <w:rsid w:val="00123422"/>
    <w:rsid w:val="00124B6A"/>
    <w:rsid w:val="00126374"/>
    <w:rsid w:val="00134349"/>
    <w:rsid w:val="0013614A"/>
    <w:rsid w:val="00136D4C"/>
    <w:rsid w:val="00137C93"/>
    <w:rsid w:val="0014103F"/>
    <w:rsid w:val="00141600"/>
    <w:rsid w:val="00142538"/>
    <w:rsid w:val="00142BB9"/>
    <w:rsid w:val="001434D9"/>
    <w:rsid w:val="00144F96"/>
    <w:rsid w:val="001465DC"/>
    <w:rsid w:val="00151EAC"/>
    <w:rsid w:val="00153528"/>
    <w:rsid w:val="0015392A"/>
    <w:rsid w:val="00154168"/>
    <w:rsid w:val="00154E68"/>
    <w:rsid w:val="00160A31"/>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1BDA"/>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29F"/>
    <w:rsid w:val="00222897"/>
    <w:rsid w:val="00222B0C"/>
    <w:rsid w:val="002230BC"/>
    <w:rsid w:val="002244B5"/>
    <w:rsid w:val="00224B51"/>
    <w:rsid w:val="00227A34"/>
    <w:rsid w:val="002317C2"/>
    <w:rsid w:val="00234343"/>
    <w:rsid w:val="00235394"/>
    <w:rsid w:val="00235577"/>
    <w:rsid w:val="002371B2"/>
    <w:rsid w:val="002407DD"/>
    <w:rsid w:val="0024154D"/>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3AD9"/>
    <w:rsid w:val="00265333"/>
    <w:rsid w:val="002666AE"/>
    <w:rsid w:val="0027232F"/>
    <w:rsid w:val="0027369A"/>
    <w:rsid w:val="00274685"/>
    <w:rsid w:val="00274E1A"/>
    <w:rsid w:val="00275992"/>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516C"/>
    <w:rsid w:val="002B5E1D"/>
    <w:rsid w:val="002B60C1"/>
    <w:rsid w:val="002B7278"/>
    <w:rsid w:val="002C0014"/>
    <w:rsid w:val="002C266D"/>
    <w:rsid w:val="002C2D03"/>
    <w:rsid w:val="002C4B52"/>
    <w:rsid w:val="002D03E5"/>
    <w:rsid w:val="002D0C6A"/>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07FF2"/>
    <w:rsid w:val="00311197"/>
    <w:rsid w:val="00311363"/>
    <w:rsid w:val="00312876"/>
    <w:rsid w:val="00313150"/>
    <w:rsid w:val="00315867"/>
    <w:rsid w:val="003160A8"/>
    <w:rsid w:val="00321150"/>
    <w:rsid w:val="003251B4"/>
    <w:rsid w:val="003260D7"/>
    <w:rsid w:val="00331256"/>
    <w:rsid w:val="00334CC0"/>
    <w:rsid w:val="00334F5C"/>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7724"/>
    <w:rsid w:val="003710BA"/>
    <w:rsid w:val="00375EC0"/>
    <w:rsid w:val="003768C0"/>
    <w:rsid w:val="003770F6"/>
    <w:rsid w:val="00380351"/>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6C4F"/>
    <w:rsid w:val="003B7146"/>
    <w:rsid w:val="003B755E"/>
    <w:rsid w:val="003C049B"/>
    <w:rsid w:val="003C1712"/>
    <w:rsid w:val="003C1AA1"/>
    <w:rsid w:val="003C228E"/>
    <w:rsid w:val="003C3665"/>
    <w:rsid w:val="003C51E7"/>
    <w:rsid w:val="003C6893"/>
    <w:rsid w:val="003C6DE2"/>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3F5C5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08F2"/>
    <w:rsid w:val="004412A0"/>
    <w:rsid w:val="004417C1"/>
    <w:rsid w:val="00442337"/>
    <w:rsid w:val="00446408"/>
    <w:rsid w:val="00446B49"/>
    <w:rsid w:val="00450F27"/>
    <w:rsid w:val="004510E5"/>
    <w:rsid w:val="00456A75"/>
    <w:rsid w:val="00461E39"/>
    <w:rsid w:val="00462D3A"/>
    <w:rsid w:val="00463521"/>
    <w:rsid w:val="00471125"/>
    <w:rsid w:val="0047437A"/>
    <w:rsid w:val="004766AD"/>
    <w:rsid w:val="00477A9B"/>
    <w:rsid w:val="00480E42"/>
    <w:rsid w:val="00484C5D"/>
    <w:rsid w:val="0048543E"/>
    <w:rsid w:val="004868C1"/>
    <w:rsid w:val="0048750F"/>
    <w:rsid w:val="004905C8"/>
    <w:rsid w:val="00490D7A"/>
    <w:rsid w:val="004937C9"/>
    <w:rsid w:val="004A382D"/>
    <w:rsid w:val="004A495F"/>
    <w:rsid w:val="004A638A"/>
    <w:rsid w:val="004A6F08"/>
    <w:rsid w:val="004A7544"/>
    <w:rsid w:val="004B0399"/>
    <w:rsid w:val="004B6B0F"/>
    <w:rsid w:val="004C0434"/>
    <w:rsid w:val="004C16F1"/>
    <w:rsid w:val="004C232E"/>
    <w:rsid w:val="004C49FF"/>
    <w:rsid w:val="004C52EA"/>
    <w:rsid w:val="004C54E5"/>
    <w:rsid w:val="004C5D23"/>
    <w:rsid w:val="004C7806"/>
    <w:rsid w:val="004C7DC8"/>
    <w:rsid w:val="004D1464"/>
    <w:rsid w:val="004D21B0"/>
    <w:rsid w:val="004D3121"/>
    <w:rsid w:val="004D4626"/>
    <w:rsid w:val="004D737D"/>
    <w:rsid w:val="004E053D"/>
    <w:rsid w:val="004E2659"/>
    <w:rsid w:val="004E26C6"/>
    <w:rsid w:val="004E39EE"/>
    <w:rsid w:val="004E453C"/>
    <w:rsid w:val="004E475C"/>
    <w:rsid w:val="004E56E0"/>
    <w:rsid w:val="004E7329"/>
    <w:rsid w:val="004F05E7"/>
    <w:rsid w:val="004F07BF"/>
    <w:rsid w:val="004F0F05"/>
    <w:rsid w:val="004F18A2"/>
    <w:rsid w:val="004F1E10"/>
    <w:rsid w:val="004F2CB0"/>
    <w:rsid w:val="004F5189"/>
    <w:rsid w:val="004F6B3E"/>
    <w:rsid w:val="005017F7"/>
    <w:rsid w:val="00501FA7"/>
    <w:rsid w:val="005034DC"/>
    <w:rsid w:val="00505BFA"/>
    <w:rsid w:val="00506A07"/>
    <w:rsid w:val="005071B4"/>
    <w:rsid w:val="00507687"/>
    <w:rsid w:val="005117A9"/>
    <w:rsid w:val="00511F57"/>
    <w:rsid w:val="00515CBE"/>
    <w:rsid w:val="00515E2B"/>
    <w:rsid w:val="00517001"/>
    <w:rsid w:val="00522A7E"/>
    <w:rsid w:val="00522EF5"/>
    <w:rsid w:val="00522F20"/>
    <w:rsid w:val="00524079"/>
    <w:rsid w:val="005244D6"/>
    <w:rsid w:val="0052494E"/>
    <w:rsid w:val="00525353"/>
    <w:rsid w:val="00526757"/>
    <w:rsid w:val="005308DB"/>
    <w:rsid w:val="00530A2E"/>
    <w:rsid w:val="00530FBE"/>
    <w:rsid w:val="00533159"/>
    <w:rsid w:val="00533201"/>
    <w:rsid w:val="005339DB"/>
    <w:rsid w:val="00534C89"/>
    <w:rsid w:val="00536ABA"/>
    <w:rsid w:val="00540F1B"/>
    <w:rsid w:val="00541573"/>
    <w:rsid w:val="00541B6C"/>
    <w:rsid w:val="0054348A"/>
    <w:rsid w:val="00546BD6"/>
    <w:rsid w:val="005539EF"/>
    <w:rsid w:val="005616A6"/>
    <w:rsid w:val="005618D0"/>
    <w:rsid w:val="00566D6F"/>
    <w:rsid w:val="00571777"/>
    <w:rsid w:val="00573E35"/>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A5071"/>
    <w:rsid w:val="005B06BF"/>
    <w:rsid w:val="005B0821"/>
    <w:rsid w:val="005B3F8B"/>
    <w:rsid w:val="005B4802"/>
    <w:rsid w:val="005B5008"/>
    <w:rsid w:val="005B5C1B"/>
    <w:rsid w:val="005B6997"/>
    <w:rsid w:val="005B6A2B"/>
    <w:rsid w:val="005C1EA6"/>
    <w:rsid w:val="005C25BC"/>
    <w:rsid w:val="005C2C3A"/>
    <w:rsid w:val="005C65AF"/>
    <w:rsid w:val="005D0B99"/>
    <w:rsid w:val="005D2394"/>
    <w:rsid w:val="005D308E"/>
    <w:rsid w:val="005D3A48"/>
    <w:rsid w:val="005D7AF8"/>
    <w:rsid w:val="005E09D5"/>
    <w:rsid w:val="005E17BF"/>
    <w:rsid w:val="005E1BC3"/>
    <w:rsid w:val="005E366A"/>
    <w:rsid w:val="005E3A5C"/>
    <w:rsid w:val="005E7236"/>
    <w:rsid w:val="005F0207"/>
    <w:rsid w:val="005F2145"/>
    <w:rsid w:val="005F3D51"/>
    <w:rsid w:val="005F49D7"/>
    <w:rsid w:val="00600D38"/>
    <w:rsid w:val="006016E1"/>
    <w:rsid w:val="00602525"/>
    <w:rsid w:val="00602D27"/>
    <w:rsid w:val="00603530"/>
    <w:rsid w:val="00606FC4"/>
    <w:rsid w:val="006140DC"/>
    <w:rsid w:val="006144A1"/>
    <w:rsid w:val="006144B8"/>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07C0"/>
    <w:rsid w:val="00662DCF"/>
    <w:rsid w:val="00663AA0"/>
    <w:rsid w:val="00665932"/>
    <w:rsid w:val="0066701C"/>
    <w:rsid w:val="006670AC"/>
    <w:rsid w:val="00672307"/>
    <w:rsid w:val="00675CD9"/>
    <w:rsid w:val="006800B5"/>
    <w:rsid w:val="006808C6"/>
    <w:rsid w:val="00682668"/>
    <w:rsid w:val="0068680E"/>
    <w:rsid w:val="006921CF"/>
    <w:rsid w:val="00692735"/>
    <w:rsid w:val="00692A68"/>
    <w:rsid w:val="00693800"/>
    <w:rsid w:val="00695032"/>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0A86"/>
    <w:rsid w:val="007124C2"/>
    <w:rsid w:val="00712CDA"/>
    <w:rsid w:val="007130A2"/>
    <w:rsid w:val="00715463"/>
    <w:rsid w:val="00730386"/>
    <w:rsid w:val="00730655"/>
    <w:rsid w:val="0073180F"/>
    <w:rsid w:val="00731D77"/>
    <w:rsid w:val="00732360"/>
    <w:rsid w:val="007335C5"/>
    <w:rsid w:val="0073390A"/>
    <w:rsid w:val="00734E64"/>
    <w:rsid w:val="00735A4B"/>
    <w:rsid w:val="00736AF6"/>
    <w:rsid w:val="00736B37"/>
    <w:rsid w:val="00740A35"/>
    <w:rsid w:val="007445CB"/>
    <w:rsid w:val="007448AA"/>
    <w:rsid w:val="00744933"/>
    <w:rsid w:val="007520B4"/>
    <w:rsid w:val="00756013"/>
    <w:rsid w:val="007655D5"/>
    <w:rsid w:val="007763C1"/>
    <w:rsid w:val="00777DBC"/>
    <w:rsid w:val="00777E82"/>
    <w:rsid w:val="00781359"/>
    <w:rsid w:val="00786921"/>
    <w:rsid w:val="00792FF7"/>
    <w:rsid w:val="007A0AC0"/>
    <w:rsid w:val="007A1173"/>
    <w:rsid w:val="007A1EAA"/>
    <w:rsid w:val="007A79FD"/>
    <w:rsid w:val="007A7BD8"/>
    <w:rsid w:val="007B0B9D"/>
    <w:rsid w:val="007B26E3"/>
    <w:rsid w:val="007B49E0"/>
    <w:rsid w:val="007B5A43"/>
    <w:rsid w:val="007B5CB9"/>
    <w:rsid w:val="007B709B"/>
    <w:rsid w:val="007B74B6"/>
    <w:rsid w:val="007C1343"/>
    <w:rsid w:val="007C182B"/>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945"/>
    <w:rsid w:val="008235AE"/>
    <w:rsid w:val="00823AA9"/>
    <w:rsid w:val="008241AD"/>
    <w:rsid w:val="008255B9"/>
    <w:rsid w:val="00825CD8"/>
    <w:rsid w:val="00827324"/>
    <w:rsid w:val="0083276B"/>
    <w:rsid w:val="00832EBF"/>
    <w:rsid w:val="00837458"/>
    <w:rsid w:val="00837AAE"/>
    <w:rsid w:val="008429AD"/>
    <w:rsid w:val="008429DB"/>
    <w:rsid w:val="00846189"/>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96EF6"/>
    <w:rsid w:val="008A1FBE"/>
    <w:rsid w:val="008A778D"/>
    <w:rsid w:val="008B257A"/>
    <w:rsid w:val="008B26F6"/>
    <w:rsid w:val="008B3194"/>
    <w:rsid w:val="008B5AE7"/>
    <w:rsid w:val="008B5B1A"/>
    <w:rsid w:val="008B5FBF"/>
    <w:rsid w:val="008C43B5"/>
    <w:rsid w:val="008C60E9"/>
    <w:rsid w:val="008D1B7C"/>
    <w:rsid w:val="008D6657"/>
    <w:rsid w:val="008D6F6E"/>
    <w:rsid w:val="008E0CE2"/>
    <w:rsid w:val="008E1F60"/>
    <w:rsid w:val="008E307E"/>
    <w:rsid w:val="008E31A8"/>
    <w:rsid w:val="008E37D7"/>
    <w:rsid w:val="008E3E4E"/>
    <w:rsid w:val="008F0DEE"/>
    <w:rsid w:val="008F3AB0"/>
    <w:rsid w:val="008F4DD1"/>
    <w:rsid w:val="008F6056"/>
    <w:rsid w:val="008F77A1"/>
    <w:rsid w:val="008F7929"/>
    <w:rsid w:val="00902110"/>
    <w:rsid w:val="009023FE"/>
    <w:rsid w:val="009026DF"/>
    <w:rsid w:val="00902C07"/>
    <w:rsid w:val="00904CFA"/>
    <w:rsid w:val="00905804"/>
    <w:rsid w:val="00905939"/>
    <w:rsid w:val="00906547"/>
    <w:rsid w:val="00907084"/>
    <w:rsid w:val="009101E2"/>
    <w:rsid w:val="00910DF3"/>
    <w:rsid w:val="00914EC2"/>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3E16"/>
    <w:rsid w:val="0095403A"/>
    <w:rsid w:val="0095421C"/>
    <w:rsid w:val="009542AC"/>
    <w:rsid w:val="00954314"/>
    <w:rsid w:val="00955F77"/>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7B1"/>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0F4A"/>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07C0"/>
    <w:rsid w:val="00A211B4"/>
    <w:rsid w:val="00A240E2"/>
    <w:rsid w:val="00A25CA6"/>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5799F"/>
    <w:rsid w:val="00A604A4"/>
    <w:rsid w:val="00A61B7D"/>
    <w:rsid w:val="00A654B9"/>
    <w:rsid w:val="00A65832"/>
    <w:rsid w:val="00A6605B"/>
    <w:rsid w:val="00A66ADC"/>
    <w:rsid w:val="00A7147D"/>
    <w:rsid w:val="00A738C1"/>
    <w:rsid w:val="00A73C72"/>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07E09"/>
    <w:rsid w:val="00B12B26"/>
    <w:rsid w:val="00B12E69"/>
    <w:rsid w:val="00B15199"/>
    <w:rsid w:val="00B163F8"/>
    <w:rsid w:val="00B241AA"/>
    <w:rsid w:val="00B2472D"/>
    <w:rsid w:val="00B24CA0"/>
    <w:rsid w:val="00B252E6"/>
    <w:rsid w:val="00B2549F"/>
    <w:rsid w:val="00B25D31"/>
    <w:rsid w:val="00B25ED9"/>
    <w:rsid w:val="00B3039D"/>
    <w:rsid w:val="00B330DC"/>
    <w:rsid w:val="00B34869"/>
    <w:rsid w:val="00B41067"/>
    <w:rsid w:val="00B4108D"/>
    <w:rsid w:val="00B50C87"/>
    <w:rsid w:val="00B57265"/>
    <w:rsid w:val="00B633AE"/>
    <w:rsid w:val="00B64856"/>
    <w:rsid w:val="00B665D2"/>
    <w:rsid w:val="00B6737C"/>
    <w:rsid w:val="00B71986"/>
    <w:rsid w:val="00B7214D"/>
    <w:rsid w:val="00B730E9"/>
    <w:rsid w:val="00B74372"/>
    <w:rsid w:val="00B75525"/>
    <w:rsid w:val="00B80283"/>
    <w:rsid w:val="00B8095F"/>
    <w:rsid w:val="00B80B0C"/>
    <w:rsid w:val="00B80B11"/>
    <w:rsid w:val="00B822D3"/>
    <w:rsid w:val="00B831AE"/>
    <w:rsid w:val="00B83629"/>
    <w:rsid w:val="00B83CDA"/>
    <w:rsid w:val="00B8446C"/>
    <w:rsid w:val="00B84E28"/>
    <w:rsid w:val="00B87725"/>
    <w:rsid w:val="00B90F3D"/>
    <w:rsid w:val="00B93482"/>
    <w:rsid w:val="00BA12ED"/>
    <w:rsid w:val="00BA1E70"/>
    <w:rsid w:val="00BA259A"/>
    <w:rsid w:val="00BA259C"/>
    <w:rsid w:val="00BA29D3"/>
    <w:rsid w:val="00BA307F"/>
    <w:rsid w:val="00BA46DD"/>
    <w:rsid w:val="00BA5280"/>
    <w:rsid w:val="00BA7259"/>
    <w:rsid w:val="00BB14F1"/>
    <w:rsid w:val="00BB47CD"/>
    <w:rsid w:val="00BB4D9B"/>
    <w:rsid w:val="00BB572E"/>
    <w:rsid w:val="00BB67D2"/>
    <w:rsid w:val="00BB74FD"/>
    <w:rsid w:val="00BC4D5C"/>
    <w:rsid w:val="00BC55AE"/>
    <w:rsid w:val="00BC5982"/>
    <w:rsid w:val="00BC60BF"/>
    <w:rsid w:val="00BD28BF"/>
    <w:rsid w:val="00BD303F"/>
    <w:rsid w:val="00BD3ECD"/>
    <w:rsid w:val="00BD5FFC"/>
    <w:rsid w:val="00BD6404"/>
    <w:rsid w:val="00BD6C53"/>
    <w:rsid w:val="00BE08E7"/>
    <w:rsid w:val="00BE1A94"/>
    <w:rsid w:val="00BE33AE"/>
    <w:rsid w:val="00BE3EF3"/>
    <w:rsid w:val="00BE3F03"/>
    <w:rsid w:val="00BF046F"/>
    <w:rsid w:val="00BF05A5"/>
    <w:rsid w:val="00BF21BD"/>
    <w:rsid w:val="00BF520F"/>
    <w:rsid w:val="00C01D50"/>
    <w:rsid w:val="00C03A16"/>
    <w:rsid w:val="00C056DC"/>
    <w:rsid w:val="00C07089"/>
    <w:rsid w:val="00C10A25"/>
    <w:rsid w:val="00C1329B"/>
    <w:rsid w:val="00C14203"/>
    <w:rsid w:val="00C1572F"/>
    <w:rsid w:val="00C17672"/>
    <w:rsid w:val="00C231CC"/>
    <w:rsid w:val="00C24B87"/>
    <w:rsid w:val="00C24C05"/>
    <w:rsid w:val="00C24D2F"/>
    <w:rsid w:val="00C26222"/>
    <w:rsid w:val="00C31044"/>
    <w:rsid w:val="00C31283"/>
    <w:rsid w:val="00C32685"/>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38AE"/>
    <w:rsid w:val="00C943F3"/>
    <w:rsid w:val="00C94950"/>
    <w:rsid w:val="00C95E85"/>
    <w:rsid w:val="00CA08C6"/>
    <w:rsid w:val="00CA0A77"/>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2849"/>
    <w:rsid w:val="00D035CF"/>
    <w:rsid w:val="00D03B9C"/>
    <w:rsid w:val="00D03D00"/>
    <w:rsid w:val="00D04B4E"/>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4E44"/>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71E8"/>
    <w:rsid w:val="00D97F0C"/>
    <w:rsid w:val="00DA3A86"/>
    <w:rsid w:val="00DA6F7C"/>
    <w:rsid w:val="00DB1A13"/>
    <w:rsid w:val="00DB3A09"/>
    <w:rsid w:val="00DB46AB"/>
    <w:rsid w:val="00DB7A2A"/>
    <w:rsid w:val="00DC17D1"/>
    <w:rsid w:val="00DC2500"/>
    <w:rsid w:val="00DC36A0"/>
    <w:rsid w:val="00DC4F72"/>
    <w:rsid w:val="00DC516A"/>
    <w:rsid w:val="00DC77DC"/>
    <w:rsid w:val="00DD0453"/>
    <w:rsid w:val="00DD0C2C"/>
    <w:rsid w:val="00DD19DE"/>
    <w:rsid w:val="00DD28BC"/>
    <w:rsid w:val="00DD61E0"/>
    <w:rsid w:val="00DE31F0"/>
    <w:rsid w:val="00DE3D1C"/>
    <w:rsid w:val="00DE5616"/>
    <w:rsid w:val="00DF2910"/>
    <w:rsid w:val="00DF2B9C"/>
    <w:rsid w:val="00DF3629"/>
    <w:rsid w:val="00DF4BE8"/>
    <w:rsid w:val="00DF662B"/>
    <w:rsid w:val="00E0227D"/>
    <w:rsid w:val="00E02C39"/>
    <w:rsid w:val="00E02DAC"/>
    <w:rsid w:val="00E039F7"/>
    <w:rsid w:val="00E04B84"/>
    <w:rsid w:val="00E05BC4"/>
    <w:rsid w:val="00E06466"/>
    <w:rsid w:val="00E06835"/>
    <w:rsid w:val="00E06FDA"/>
    <w:rsid w:val="00E12980"/>
    <w:rsid w:val="00E14A99"/>
    <w:rsid w:val="00E160A5"/>
    <w:rsid w:val="00E1713D"/>
    <w:rsid w:val="00E17B04"/>
    <w:rsid w:val="00E20A43"/>
    <w:rsid w:val="00E21E27"/>
    <w:rsid w:val="00E23898"/>
    <w:rsid w:val="00E2412A"/>
    <w:rsid w:val="00E303C4"/>
    <w:rsid w:val="00E31390"/>
    <w:rsid w:val="00E319F1"/>
    <w:rsid w:val="00E31FCD"/>
    <w:rsid w:val="00E3270A"/>
    <w:rsid w:val="00E33A36"/>
    <w:rsid w:val="00E33CD2"/>
    <w:rsid w:val="00E33D09"/>
    <w:rsid w:val="00E35540"/>
    <w:rsid w:val="00E377CC"/>
    <w:rsid w:val="00E4061C"/>
    <w:rsid w:val="00E40E90"/>
    <w:rsid w:val="00E45C7E"/>
    <w:rsid w:val="00E47378"/>
    <w:rsid w:val="00E506BD"/>
    <w:rsid w:val="00E513BF"/>
    <w:rsid w:val="00E531EB"/>
    <w:rsid w:val="00E54874"/>
    <w:rsid w:val="00E54B6F"/>
    <w:rsid w:val="00E55ACA"/>
    <w:rsid w:val="00E56C79"/>
    <w:rsid w:val="00E57B74"/>
    <w:rsid w:val="00E6179E"/>
    <w:rsid w:val="00E6350D"/>
    <w:rsid w:val="00E65BC6"/>
    <w:rsid w:val="00E661FF"/>
    <w:rsid w:val="00E726EB"/>
    <w:rsid w:val="00E72CF1"/>
    <w:rsid w:val="00E72DF3"/>
    <w:rsid w:val="00E74C9B"/>
    <w:rsid w:val="00E80B52"/>
    <w:rsid w:val="00E817FD"/>
    <w:rsid w:val="00E81EDD"/>
    <w:rsid w:val="00E824C3"/>
    <w:rsid w:val="00E826B2"/>
    <w:rsid w:val="00E840B3"/>
    <w:rsid w:val="00E84D10"/>
    <w:rsid w:val="00E8629F"/>
    <w:rsid w:val="00E91008"/>
    <w:rsid w:val="00E9374E"/>
    <w:rsid w:val="00E945AE"/>
    <w:rsid w:val="00E94F54"/>
    <w:rsid w:val="00E950D2"/>
    <w:rsid w:val="00E956DB"/>
    <w:rsid w:val="00E96E79"/>
    <w:rsid w:val="00E97AD5"/>
    <w:rsid w:val="00EA1111"/>
    <w:rsid w:val="00EA3074"/>
    <w:rsid w:val="00EA3B4F"/>
    <w:rsid w:val="00EA3C24"/>
    <w:rsid w:val="00EA46AD"/>
    <w:rsid w:val="00EA5B3C"/>
    <w:rsid w:val="00EA73DF"/>
    <w:rsid w:val="00EB34AD"/>
    <w:rsid w:val="00EB5A0F"/>
    <w:rsid w:val="00EB61AE"/>
    <w:rsid w:val="00EC2DE5"/>
    <w:rsid w:val="00EC322D"/>
    <w:rsid w:val="00EC50E3"/>
    <w:rsid w:val="00EC7776"/>
    <w:rsid w:val="00ED0EBF"/>
    <w:rsid w:val="00ED1AA6"/>
    <w:rsid w:val="00ED383A"/>
    <w:rsid w:val="00EE0083"/>
    <w:rsid w:val="00EE0C1B"/>
    <w:rsid w:val="00EE1080"/>
    <w:rsid w:val="00EE2A18"/>
    <w:rsid w:val="00EE3469"/>
    <w:rsid w:val="00EF1EC5"/>
    <w:rsid w:val="00EF24D9"/>
    <w:rsid w:val="00EF493E"/>
    <w:rsid w:val="00EF4C88"/>
    <w:rsid w:val="00EF55EB"/>
    <w:rsid w:val="00F00CE1"/>
    <w:rsid w:val="00F00DCC"/>
    <w:rsid w:val="00F01457"/>
    <w:rsid w:val="00F0156F"/>
    <w:rsid w:val="00F02A8E"/>
    <w:rsid w:val="00F03506"/>
    <w:rsid w:val="00F043CF"/>
    <w:rsid w:val="00F05AC8"/>
    <w:rsid w:val="00F06DE4"/>
    <w:rsid w:val="00F07167"/>
    <w:rsid w:val="00F072D8"/>
    <w:rsid w:val="00F07CE0"/>
    <w:rsid w:val="00F10817"/>
    <w:rsid w:val="00F115F5"/>
    <w:rsid w:val="00F121CC"/>
    <w:rsid w:val="00F125EE"/>
    <w:rsid w:val="00F12E40"/>
    <w:rsid w:val="00F13D05"/>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056D"/>
    <w:rsid w:val="00FA2CD9"/>
    <w:rsid w:val="00FA4718"/>
    <w:rsid w:val="00FA5848"/>
    <w:rsid w:val="00FA6899"/>
    <w:rsid w:val="00FA7B27"/>
    <w:rsid w:val="00FA7F3D"/>
    <w:rsid w:val="00FB05C9"/>
    <w:rsid w:val="00FB389D"/>
    <w:rsid w:val="00FB38D8"/>
    <w:rsid w:val="00FB6B5D"/>
    <w:rsid w:val="00FB7104"/>
    <w:rsid w:val="00FC051F"/>
    <w:rsid w:val="00FC06FF"/>
    <w:rsid w:val="00FC1276"/>
    <w:rsid w:val="00FC5214"/>
    <w:rsid w:val="00FC6889"/>
    <w:rsid w:val="00FC69B4"/>
    <w:rsid w:val="00FC7383"/>
    <w:rsid w:val="00FD0694"/>
    <w:rsid w:val="00FD25BE"/>
    <w:rsid w:val="00FD2E70"/>
    <w:rsid w:val="00FD552A"/>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3B1C518F-21BF-4CDF-AF2E-65BEFF78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1,cap2,cap11,Légende-figure,Légende-figure Char,Beschrifubg,Beschriftung Char,label,cap11 Char,cap11 Char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Char 字符,Ca 字符,cap Char2 字符,Caption Char C... 字符,cap1 字符,cap2 字符,cap11 字符,Légende-figure 字符,Légende-figure Char 字符,Beschrifubg 字符,Beschriftung Char 字符,label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a0"/>
    <w:rsid w:val="004F6B3E"/>
    <w:rPr>
      <w:rFonts w:ascii="Times New Roman" w:hAnsi="Times New Roman"/>
      <w:b/>
    </w:rPr>
  </w:style>
  <w:style w:type="paragraph" w:customStyle="1" w:styleId="Note">
    <w:name w:val="Note"/>
    <w:basedOn w:val="a"/>
    <w:next w:val="a"/>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a0"/>
    <w:link w:val="Note"/>
    <w:locked/>
    <w:rsid w:val="004F6B3E"/>
    <w:rPr>
      <w:rFonts w:eastAsiaTheme="minorEastAsia"/>
      <w:lang w:val="en-GB" w:eastAsia="en-US"/>
    </w:rPr>
  </w:style>
  <w:style w:type="paragraph" w:customStyle="1" w:styleId="enumlev1">
    <w:name w:val="enumlev1"/>
    <w:basedOn w:val="a"/>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 w:type="character" w:customStyle="1" w:styleId="ListParagraphChar2">
    <w:name w:val="List Paragraph Char2"/>
    <w:qFormat/>
    <w:rsid w:val="00C938AE"/>
    <w:rPr>
      <w:rFonts w:ascii="MS Mincho" w:eastAsia="MS Mincho" w:hAnsi="MS Mincho" w:cs="MS Mincho" w:hint="eastAs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9E7D0F-CFEA-4741-ADA4-8B4166D24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Samsung</cp:lastModifiedBy>
  <cp:revision>12</cp:revision>
  <cp:lastPrinted>2019-04-25T01:09:00Z</cp:lastPrinted>
  <dcterms:created xsi:type="dcterms:W3CDTF">2023-09-26T06:04:00Z</dcterms:created>
  <dcterms:modified xsi:type="dcterms:W3CDTF">2023-09-27T14:15:00Z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